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F1" w:rsidRDefault="00D16335">
      <w:pPr>
        <w:keepNext/>
        <w:tabs>
          <w:tab w:val="left" w:pos="9360"/>
        </w:tabs>
        <w:autoSpaceDE w:val="0"/>
        <w:ind w:right="-289" w:firstLine="1418"/>
        <w:jc w:val="right"/>
      </w:pPr>
      <w:bookmarkStart w:id="0" w:name="_GoBack"/>
      <w:bookmarkEnd w:id="0"/>
      <w:r>
        <w:rPr>
          <w:rFonts w:ascii="Arial" w:eastAsia="Arial" w:hAnsi="Arial" w:cs="Arial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744851</wp:posOffset>
                </wp:positionH>
                <wp:positionV relativeFrom="paragraph">
                  <wp:posOffset>115571</wp:posOffset>
                </wp:positionV>
                <wp:extent cx="1231267" cy="1257300"/>
                <wp:effectExtent l="0" t="0" r="6983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7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F22F1" w:rsidRDefault="00FF22F1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8.65pt;margin-top:9.1pt;width:96.95pt;height:9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" filled="f" stroked="f">
                <v:textbox style="mso-fit-shape-to-text:t" inset="0,0,0,0">
                  <w:txbxContent>
                    <w:p w:rsidR="00FF22F1" w:rsidRDefault="00FF22F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bCs/>
          <w:i/>
          <w:iCs/>
          <w:sz w:val="20"/>
          <w:szCs w:val="20"/>
        </w:rPr>
        <w:t>Załącznik 1</w:t>
      </w:r>
    </w:p>
    <w:p w:rsidR="00FF22F1" w:rsidRDefault="00D16335">
      <w:pPr>
        <w:keepNext/>
        <w:tabs>
          <w:tab w:val="left" w:pos="9360"/>
        </w:tabs>
        <w:autoSpaceDE w:val="0"/>
        <w:ind w:right="-289" w:firstLine="1418"/>
        <w:jc w:val="right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do Uchwały nr 2545/17</w:t>
      </w:r>
    </w:p>
    <w:p w:rsidR="00FF22F1" w:rsidRDefault="00D16335">
      <w:pPr>
        <w:keepNext/>
        <w:tabs>
          <w:tab w:val="left" w:pos="9360"/>
        </w:tabs>
        <w:autoSpaceDE w:val="0"/>
        <w:ind w:right="-289" w:firstLine="1418"/>
        <w:jc w:val="right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>Zarządu Województwa Świętokrzyskiego</w:t>
      </w:r>
    </w:p>
    <w:p w:rsidR="00FF22F1" w:rsidRDefault="00D16335">
      <w:pPr>
        <w:keepNext/>
        <w:tabs>
          <w:tab w:val="left" w:pos="9360"/>
        </w:tabs>
        <w:autoSpaceDE w:val="0"/>
        <w:ind w:right="-289" w:firstLine="1418"/>
        <w:jc w:val="center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z </w:t>
      </w:r>
      <w:r>
        <w:rPr>
          <w:rFonts w:ascii="Arial" w:eastAsia="Arial" w:hAnsi="Arial" w:cs="Arial"/>
          <w:bCs/>
          <w:i/>
          <w:iCs/>
          <w:sz w:val="20"/>
          <w:szCs w:val="20"/>
        </w:rPr>
        <w:t xml:space="preserve"> dnia 05 maja 2017 r.</w:t>
      </w:r>
    </w:p>
    <w:p w:rsidR="00FF22F1" w:rsidRDefault="00FF22F1">
      <w:pPr>
        <w:pStyle w:val="Tekstpodstawowy21"/>
        <w:jc w:val="center"/>
      </w:pPr>
    </w:p>
    <w:p w:rsidR="00FF22F1" w:rsidRDefault="00FF22F1">
      <w:pPr>
        <w:pStyle w:val="Tekstpodstawowy21"/>
      </w:pPr>
    </w:p>
    <w:p w:rsidR="00FF22F1" w:rsidRDefault="00D16335">
      <w:pPr>
        <w:pStyle w:val="Tekstpodstawowy21"/>
        <w:ind w:left="1320" w:hanging="1320"/>
        <w:jc w:val="center"/>
        <w:rPr>
          <w:rFonts w:eastAsia="Times New Roman"/>
          <w:b/>
          <w:bCs/>
          <w:i/>
          <w:sz w:val="32"/>
          <w:szCs w:val="32"/>
          <w:u w:val="single"/>
          <w:lang w:eastAsia="ar-SA"/>
        </w:rPr>
      </w:pPr>
      <w:r>
        <w:rPr>
          <w:rFonts w:eastAsia="Times New Roman"/>
          <w:b/>
          <w:bCs/>
          <w:i/>
          <w:sz w:val="32"/>
          <w:szCs w:val="32"/>
          <w:u w:val="single"/>
          <w:lang w:eastAsia="ar-SA"/>
        </w:rPr>
        <w:t>REGULAMIN KONKURSU</w:t>
      </w:r>
    </w:p>
    <w:p w:rsidR="00FF22F1" w:rsidRDefault="00D16335">
      <w:pPr>
        <w:pStyle w:val="Tekstpodstawowy21"/>
        <w:ind w:left="142" w:hanging="142"/>
        <w:jc w:val="center"/>
      </w:pPr>
      <w:r>
        <w:rPr>
          <w:rFonts w:eastAsia="Times New Roman"/>
          <w:b/>
          <w:bCs/>
          <w:i/>
          <w:sz w:val="32"/>
          <w:szCs w:val="32"/>
          <w:u w:val="single"/>
          <w:lang w:eastAsia="ar-SA"/>
        </w:rPr>
        <w:t>„ODNOWA WSI ŚWIĘTOKRZYSKIEJ na 2017 rok” FINANSOWANEGO ZE ŚRODKÓW SAMORZĄDU WOJEWÓDZTWA ŚWIĘTOKRZYSKIEGO</w:t>
      </w:r>
    </w:p>
    <w:p w:rsidR="00FF22F1" w:rsidRDefault="00FF22F1">
      <w:pPr>
        <w:pStyle w:val="Tekstpodstawowy21"/>
        <w:rPr>
          <w:rFonts w:eastAsia="Times New Roman"/>
          <w:b/>
          <w:bCs/>
          <w:i/>
          <w:u w:val="single"/>
          <w:lang w:eastAsia="ar-SA"/>
        </w:rPr>
      </w:pPr>
    </w:p>
    <w:p w:rsidR="00FF22F1" w:rsidRDefault="00FF22F1">
      <w:pPr>
        <w:pStyle w:val="Tekstpodstawowy21"/>
        <w:rPr>
          <w:rFonts w:eastAsia="Times New Roman"/>
          <w:b/>
          <w:bCs/>
          <w:i/>
          <w:u w:val="single"/>
          <w:lang w:eastAsia="ar-SA"/>
        </w:rPr>
      </w:pPr>
    </w:p>
    <w:p w:rsidR="00FF22F1" w:rsidRDefault="00D16335">
      <w:pPr>
        <w:pStyle w:val="Tekstpodstawowy21"/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Podstawa prawna wsparcia</w:t>
      </w:r>
    </w:p>
    <w:p w:rsidR="00FF22F1" w:rsidRDefault="00D16335">
      <w:pPr>
        <w:tabs>
          <w:tab w:val="left" w:pos="0"/>
        </w:tabs>
        <w:spacing w:before="120" w:line="360" w:lineRule="auto"/>
        <w:jc w:val="both"/>
      </w:pPr>
      <w:r>
        <w:t xml:space="preserve">art. 220 w zw. z art. 216 ust. 2 oraz art. 250 w zw. z art. 247 ust. 1 ustawy z </w:t>
      </w:r>
      <w:r>
        <w:t xml:space="preserve">dnia 27 sierpnia 2009 r.  </w:t>
      </w:r>
      <w:r>
        <w:rPr>
          <w:i/>
        </w:rPr>
        <w:t xml:space="preserve">o finansach publicznych </w:t>
      </w:r>
      <w:r>
        <w:t>(t.j. Dz. U z 2016 r. poz. 1870 z późn. zm.)</w:t>
      </w:r>
    </w:p>
    <w:p w:rsidR="00FF22F1" w:rsidRDefault="00FF22F1">
      <w:pPr>
        <w:pStyle w:val="Tekstpodstawowy21"/>
        <w:ind w:left="360"/>
      </w:pPr>
    </w:p>
    <w:p w:rsidR="00FF22F1" w:rsidRDefault="00D16335">
      <w:pPr>
        <w:pStyle w:val="Tekstpodstawowy21"/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Przesłanki wsparcia skierowanego na rozwój obszarów wiejskich</w:t>
      </w:r>
    </w:p>
    <w:p w:rsidR="00FF22F1" w:rsidRDefault="00D16335">
      <w:pPr>
        <w:autoSpaceDE w:val="0"/>
        <w:spacing w:before="240" w:line="360" w:lineRule="auto"/>
        <w:ind w:firstLine="851"/>
        <w:jc w:val="both"/>
      </w:pPr>
      <w:r>
        <w:t>Podstawowym założeniem wsparcia obszarów wiejskich jest sprzyjanie wszelkim miejscowym inicjatywom</w:t>
      </w:r>
      <w:r>
        <w:t xml:space="preserve"> społecznym służącym rozwojowi środowisk lokalnych, mające swe odzwierciedlenie w VI celu Strategii Rozwoju Województwa Świętokrzyskiego do 2020 roku „Aktywizacja rolnictwa i wielofunkcyjny rozwój obszarów wiejskich”.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F22F1" w:rsidRDefault="00D16335">
      <w:pPr>
        <w:autoSpaceDE w:val="0"/>
        <w:spacing w:line="360" w:lineRule="auto"/>
        <w:ind w:firstLine="708"/>
        <w:jc w:val="both"/>
      </w:pPr>
      <w:r>
        <w:t>W szeroko rozumianym rozwoju obszarów</w:t>
      </w:r>
      <w:r>
        <w:t xml:space="preserve"> wiejskich mieszczą się oprócz produkcji żywności, przetwórstwa rolno - spożywczego, również działania chroniące dziedzictwo kulturowe wsi oraz działania edukacyjne skierowane do mieszkańców i integrujące ich wokół dobra wspólnego. Biorąc pod uwagę, że jed</w:t>
      </w:r>
      <w:r>
        <w:t>nym z elementów poprawy zdolności adaptacyjnych mieszkańców do zmian społeczno-gospodarczych jest tożsamość regionalna, niezbędne są działania zmierzające do kultywowania w społecznościach lokalnych tradycji, historii                                  i odr</w:t>
      </w:r>
      <w:r>
        <w:t>ębności kulturowej w poszczególnych obszarach naszego regionu. Z drugiej strony                         nie mniej istotne jest wpływanie na rozwój postaw przedsiębiorczych oraz kształtowanie umiejętności samoorganizacji i samodzielnego rozwiązywania proble</w:t>
      </w:r>
      <w:r>
        <w:t>mów swych społeczności. Udzielone wsparcie wpłynie na rozwój działalności wspólnot i społeczności lokalnych, umożliwi wzrost poczucia tożsamości społeczności wiejskiej, zachowanie dziedzictwa kulturowego i specyfiki obszarów wiejskich jak również przyczyni</w:t>
      </w:r>
      <w:r>
        <w:t xml:space="preserve"> się do poprawy bezpieczeństwa mieszkańców obszarów wiejskich poprzez wsparcie udzielone ochotniczym strażom pożarnym.</w:t>
      </w:r>
    </w:p>
    <w:p w:rsidR="00FF22F1" w:rsidRDefault="00D16335">
      <w:pPr>
        <w:pStyle w:val="Tekstpodstawowy21"/>
        <w:spacing w:line="360" w:lineRule="auto"/>
        <w:ind w:firstLine="708"/>
      </w:pPr>
      <w:r>
        <w:t xml:space="preserve">Reasumując oznacza to, że w ramach działań prowadzących do odnowy wsi </w:t>
      </w:r>
      <w:r>
        <w:br/>
      </w:r>
      <w:r>
        <w:t>za nieodzowny element rozwoju społeczno-gospodarczego należy uznać</w:t>
      </w:r>
      <w:r>
        <w:t xml:space="preserve"> poprawę jakości życia na obszarach wiejskich poprzez zaspokojenie potrzeb społecznych i kulturalnych mieszkańców wsi a także poprawę sytuacji w zakresie ratownictwa i ochrony ludności.</w:t>
      </w:r>
    </w:p>
    <w:p w:rsidR="00FF22F1" w:rsidRDefault="00FF22F1">
      <w:pPr>
        <w:pStyle w:val="Tekstpodstawowy21"/>
        <w:spacing w:line="360" w:lineRule="auto"/>
        <w:rPr>
          <w:b/>
        </w:rPr>
      </w:pPr>
    </w:p>
    <w:p w:rsidR="00FF22F1" w:rsidRDefault="00FF22F1">
      <w:pPr>
        <w:pStyle w:val="Tekstpodstawowy21"/>
        <w:spacing w:line="360" w:lineRule="auto"/>
        <w:rPr>
          <w:b/>
        </w:rPr>
      </w:pPr>
    </w:p>
    <w:p w:rsidR="00FF22F1" w:rsidRDefault="00D16335">
      <w:pPr>
        <w:pStyle w:val="Tekstpodstawowy21"/>
        <w:numPr>
          <w:ilvl w:val="0"/>
          <w:numId w:val="1"/>
        </w:numPr>
        <w:tabs>
          <w:tab w:val="left" w:pos="-240"/>
        </w:tabs>
        <w:spacing w:line="360" w:lineRule="auto"/>
        <w:ind w:left="426" w:hanging="426"/>
        <w:rPr>
          <w:b/>
          <w:u w:val="single"/>
        </w:rPr>
      </w:pPr>
      <w:r>
        <w:rPr>
          <w:b/>
          <w:u w:val="single"/>
        </w:rPr>
        <w:t>Cele wsparcia konkursu</w:t>
      </w:r>
    </w:p>
    <w:p w:rsidR="00FF22F1" w:rsidRDefault="00D16335">
      <w:pPr>
        <w:pStyle w:val="Tekstpodstawowy21"/>
        <w:spacing w:line="360" w:lineRule="auto"/>
      </w:pPr>
      <w:r>
        <w:t>Realizacja wsparcia pozwoli na pozyskiwanie B</w:t>
      </w:r>
      <w:r>
        <w:t>eneficjentom niezbędnych funduszy</w:t>
      </w:r>
      <w:r>
        <w:br/>
      </w:r>
      <w:r>
        <w:t>na realizację przedsięwzięć pomocnych w osiągnięciu następujących celów:</w:t>
      </w:r>
    </w:p>
    <w:p w:rsidR="00FF22F1" w:rsidRDefault="00D16335">
      <w:pPr>
        <w:pStyle w:val="Tekstpodstawowy21"/>
        <w:numPr>
          <w:ilvl w:val="0"/>
          <w:numId w:val="2"/>
        </w:numPr>
        <w:spacing w:line="360" w:lineRule="auto"/>
        <w:textAlignment w:val="auto"/>
      </w:pPr>
      <w:r>
        <w:t>Rozwój i kształtowanie świadomości obywatelskiej i kulturowej oraz pobudzanie aktywności społecznej, kulturalnej i gospodarczej, działania na rzecz w</w:t>
      </w:r>
      <w:r>
        <w:t>spólnot</w:t>
      </w:r>
      <w:r>
        <w:br/>
      </w:r>
      <w:r>
        <w:t xml:space="preserve"> i społeczności lokalnych;</w:t>
      </w:r>
    </w:p>
    <w:p w:rsidR="00FF22F1" w:rsidRDefault="00D16335">
      <w:pPr>
        <w:pStyle w:val="Tekstpodstawowy21"/>
        <w:numPr>
          <w:ilvl w:val="0"/>
          <w:numId w:val="2"/>
        </w:numPr>
        <w:spacing w:line="360" w:lineRule="auto"/>
        <w:textAlignment w:val="auto"/>
      </w:pPr>
      <w:r>
        <w:t>Działania na rzecz ratownictwa i ochrony ludności;</w:t>
      </w:r>
    </w:p>
    <w:p w:rsidR="00FF22F1" w:rsidRDefault="00D16335">
      <w:pPr>
        <w:pStyle w:val="Tekstpodstawowy21"/>
        <w:numPr>
          <w:ilvl w:val="0"/>
          <w:numId w:val="2"/>
        </w:numPr>
        <w:spacing w:line="360" w:lineRule="auto"/>
        <w:textAlignment w:val="auto"/>
      </w:pPr>
      <w:r>
        <w:t xml:space="preserve">Tworzenie warunków rozwoju i odbudowy infrastruktury sprzyjającej życiu społeczno – kulturalnemu wsi oraz wpływających na poprawę sytuacji w zakresie ratownictwa </w:t>
      </w:r>
      <w:r>
        <w:br/>
      </w:r>
      <w:r>
        <w:t>i ochro</w:t>
      </w:r>
      <w:r>
        <w:t>ny ludności.</w:t>
      </w:r>
    </w:p>
    <w:p w:rsidR="00FF22F1" w:rsidRDefault="00FF22F1">
      <w:pPr>
        <w:pStyle w:val="Tekstpodstawowy21"/>
        <w:spacing w:line="276" w:lineRule="auto"/>
        <w:rPr>
          <w:rFonts w:eastAsia="Times New Roman"/>
          <w:lang w:eastAsia="ar-SA"/>
        </w:rPr>
      </w:pPr>
    </w:p>
    <w:p w:rsidR="00FF22F1" w:rsidRDefault="00D16335">
      <w:pPr>
        <w:pStyle w:val="Tekstpodstawowy21"/>
        <w:numPr>
          <w:ilvl w:val="0"/>
          <w:numId w:val="3"/>
        </w:numPr>
        <w:spacing w:line="360" w:lineRule="auto"/>
        <w:rPr>
          <w:rFonts w:eastAsia="Times New Roman"/>
          <w:b/>
          <w:bCs/>
          <w:iCs/>
          <w:u w:val="single"/>
          <w:lang w:eastAsia="ar-SA"/>
        </w:rPr>
      </w:pPr>
      <w:r>
        <w:rPr>
          <w:rFonts w:eastAsia="Times New Roman"/>
          <w:b/>
          <w:bCs/>
          <w:iCs/>
          <w:u w:val="single"/>
          <w:lang w:eastAsia="ar-SA"/>
        </w:rPr>
        <w:t xml:space="preserve">Forma Pomocy </w:t>
      </w:r>
    </w:p>
    <w:p w:rsidR="00FF22F1" w:rsidRDefault="00D16335">
      <w:pPr>
        <w:pStyle w:val="Tekstpodstawowy21"/>
        <w:spacing w:line="360" w:lineRule="auto"/>
      </w:pPr>
      <w:r>
        <w:rPr>
          <w:rFonts w:eastAsia="Times New Roman"/>
          <w:bCs/>
          <w:iCs/>
          <w:lang w:eastAsia="ar-SA"/>
        </w:rPr>
        <w:t xml:space="preserve">Dotacja celowa </w:t>
      </w:r>
      <w:r>
        <w:rPr>
          <w:rFonts w:eastAsia="Times New Roman"/>
          <w:lang w:eastAsia="ar-SA"/>
        </w:rPr>
        <w:t xml:space="preserve">na wydatki w tym wydatki inwestycyjne </w:t>
      </w:r>
      <w:r>
        <w:rPr>
          <w:rFonts w:eastAsia="Times New Roman"/>
          <w:bCs/>
          <w:iCs/>
          <w:lang w:eastAsia="ar-SA"/>
        </w:rPr>
        <w:t>ma formę refundacji wydatków poniesionych przez jednostkę samorządu terytorialnego w ramach projektu.</w:t>
      </w:r>
    </w:p>
    <w:p w:rsidR="00FF22F1" w:rsidRDefault="00FF22F1">
      <w:pPr>
        <w:pStyle w:val="Tekstpodstawowy21"/>
        <w:spacing w:line="276" w:lineRule="auto"/>
        <w:rPr>
          <w:rFonts w:eastAsia="Times New Roman"/>
          <w:lang w:eastAsia="ar-SA"/>
        </w:rPr>
      </w:pPr>
    </w:p>
    <w:p w:rsidR="00FF22F1" w:rsidRDefault="00D16335">
      <w:pPr>
        <w:pStyle w:val="Tekstpodstawowy21"/>
        <w:numPr>
          <w:ilvl w:val="0"/>
          <w:numId w:val="3"/>
        </w:numPr>
        <w:spacing w:line="360" w:lineRule="auto"/>
        <w:rPr>
          <w:rFonts w:eastAsia="Times New Roman"/>
          <w:b/>
          <w:u w:val="single"/>
          <w:lang w:eastAsia="ar-SA"/>
        </w:rPr>
      </w:pPr>
      <w:r>
        <w:rPr>
          <w:rFonts w:eastAsia="Times New Roman"/>
          <w:b/>
          <w:u w:val="single"/>
          <w:lang w:eastAsia="ar-SA"/>
        </w:rPr>
        <w:t>Uprawnieni do otrzymania wsparcia</w:t>
      </w:r>
    </w:p>
    <w:p w:rsidR="00FF22F1" w:rsidRDefault="00D16335">
      <w:pPr>
        <w:pStyle w:val="Tekstpodstawowy21"/>
        <w:numPr>
          <w:ilvl w:val="0"/>
          <w:numId w:val="4"/>
        </w:num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gmina wiejska,</w:t>
      </w:r>
    </w:p>
    <w:p w:rsidR="00FF22F1" w:rsidRDefault="00D16335">
      <w:pPr>
        <w:pStyle w:val="Tekstpodstawowy21"/>
        <w:numPr>
          <w:ilvl w:val="0"/>
          <w:numId w:val="4"/>
        </w:numPr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gmina miejsko – wiejska</w:t>
      </w:r>
    </w:p>
    <w:p w:rsidR="00FF22F1" w:rsidRDefault="00D16335">
      <w:pPr>
        <w:pStyle w:val="Tekstpodstawowy21"/>
        <w:spacing w:line="360" w:lineRule="auto"/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 terenu województwa świętokrzyskiego</w:t>
      </w:r>
    </w:p>
    <w:p w:rsidR="00FF22F1" w:rsidRDefault="00FF22F1">
      <w:pPr>
        <w:pStyle w:val="Tekstpodstawowy21"/>
        <w:spacing w:line="276" w:lineRule="auto"/>
        <w:ind w:left="360"/>
        <w:rPr>
          <w:rFonts w:eastAsia="Times New Roman"/>
          <w:lang w:eastAsia="ar-SA"/>
        </w:rPr>
      </w:pPr>
    </w:p>
    <w:p w:rsidR="00FF22F1" w:rsidRDefault="00D16335">
      <w:pPr>
        <w:pStyle w:val="Akapitzlist"/>
        <w:widowControl w:val="0"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>Przedmiot dofinansowania</w:t>
      </w:r>
    </w:p>
    <w:p w:rsidR="00FF22F1" w:rsidRDefault="00D16335">
      <w:pPr>
        <w:pStyle w:val="Tekstpodstawowy21"/>
        <w:tabs>
          <w:tab w:val="left" w:pos="360"/>
        </w:tabs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Dotacja celowa udzielana będzie uprawnionym z tytułu realizacji projektów w zakresie:</w:t>
      </w:r>
    </w:p>
    <w:p w:rsidR="00FF22F1" w:rsidRDefault="00D16335">
      <w:pPr>
        <w:pStyle w:val="Styl"/>
        <w:numPr>
          <w:ilvl w:val="0"/>
          <w:numId w:val="5"/>
        </w:numPr>
        <w:spacing w:line="360" w:lineRule="auto"/>
        <w:ind w:left="425" w:right="-10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budowa małych obiektów, odbudowa oraz przebudowa, obiektów publicznych pełniących funkcje społeczno - </w:t>
      </w:r>
      <w:r>
        <w:rPr>
          <w:rFonts w:ascii="Times New Roman" w:hAnsi="Times New Roman" w:cs="Times New Roman"/>
        </w:rPr>
        <w:t>kulturalne jak również służące poprawie bezpieczeństwa mieszkańców (świetlice, domy kultury, strażnice OSP itp.),</w:t>
      </w:r>
    </w:p>
    <w:p w:rsidR="00FF22F1" w:rsidRDefault="00D16335">
      <w:pPr>
        <w:pStyle w:val="Styl"/>
        <w:numPr>
          <w:ilvl w:val="0"/>
          <w:numId w:val="5"/>
        </w:numPr>
        <w:spacing w:line="360" w:lineRule="auto"/>
        <w:ind w:left="425" w:right="-10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zakupy inwestycyjne mające na celu wyposażenie obiektów publicznych pełniących funkcje społeczno - kulturalne, rekreacyjne, sportowe, turystyc</w:t>
      </w:r>
      <w:r>
        <w:rPr>
          <w:rFonts w:ascii="Times New Roman" w:hAnsi="Times New Roman" w:cs="Times New Roman"/>
        </w:rPr>
        <w:t>zne, obiektów przeznaczonych na cele promocji lokalnych produktów, a także infrastruktury towarzyszącej, jak również służące poprawie bezpieczeństwa mieszkańców (świetlice, domy kultury, strażnice OSP itp.),</w:t>
      </w:r>
    </w:p>
    <w:p w:rsidR="00FF22F1" w:rsidRDefault="00D16335">
      <w:pPr>
        <w:pStyle w:val="Styl"/>
        <w:numPr>
          <w:ilvl w:val="0"/>
          <w:numId w:val="5"/>
        </w:numPr>
        <w:spacing w:line="360" w:lineRule="auto"/>
        <w:ind w:left="425" w:right="-10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towarów służących przedsięwzięciom związan</w:t>
      </w:r>
      <w:r>
        <w:rPr>
          <w:rFonts w:ascii="Times New Roman" w:hAnsi="Times New Roman" w:cs="Times New Roman"/>
        </w:rPr>
        <w:t>ym z kultywowaniem tradycji społeczności lokalnych oraz tradycyjnych zawodów (m.in. zakup strojów ludowych, instrumentów muzycznych itp),</w:t>
      </w:r>
    </w:p>
    <w:p w:rsidR="00FF22F1" w:rsidRDefault="00D16335">
      <w:pPr>
        <w:pStyle w:val="Styl"/>
        <w:numPr>
          <w:ilvl w:val="0"/>
          <w:numId w:val="5"/>
        </w:numPr>
        <w:spacing w:line="360" w:lineRule="auto"/>
        <w:ind w:left="425" w:right="-10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wydarzeń kulturalnych, festynów związanych z kultywowaniem tradycji oraz służących rozwojowi wspólnot i sp</w:t>
      </w:r>
      <w:r>
        <w:rPr>
          <w:rFonts w:ascii="Times New Roman" w:hAnsi="Times New Roman" w:cs="Times New Roman"/>
        </w:rPr>
        <w:t>ołeczności lokalnych.</w:t>
      </w:r>
    </w:p>
    <w:p w:rsidR="00FF22F1" w:rsidRDefault="00FF22F1">
      <w:pPr>
        <w:pStyle w:val="Styl"/>
        <w:spacing w:line="360" w:lineRule="auto"/>
        <w:ind w:left="425" w:right="-108"/>
        <w:jc w:val="both"/>
        <w:rPr>
          <w:rFonts w:ascii="Times New Roman" w:hAnsi="Times New Roman" w:cs="Times New Roman"/>
        </w:rPr>
      </w:pPr>
    </w:p>
    <w:p w:rsidR="00FF22F1" w:rsidRDefault="00D16335">
      <w:pPr>
        <w:pStyle w:val="Styl"/>
        <w:spacing w:line="360" w:lineRule="auto"/>
        <w:ind w:left="425" w:right="-1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Ubiegając się o wsparcie projektu niezbędne jest posiadanie wymaganych pozwoleń oraz dokumentacji technicznej i kosztorysowej i innych wymaganych przepisami prawa dokumentów.</w:t>
      </w:r>
    </w:p>
    <w:p w:rsidR="00FF22F1" w:rsidRDefault="00FF22F1">
      <w:pPr>
        <w:pStyle w:val="Tekstpodstawowy21"/>
        <w:spacing w:line="276" w:lineRule="auto"/>
        <w:ind w:left="567"/>
        <w:rPr>
          <w:rFonts w:eastAsia="Times New Roman"/>
          <w:bCs/>
          <w:iCs/>
          <w:lang w:eastAsia="ar-SA"/>
        </w:rPr>
      </w:pPr>
    </w:p>
    <w:p w:rsidR="00FF22F1" w:rsidRDefault="00D16335">
      <w:pPr>
        <w:pStyle w:val="Tekstpodstawowy"/>
        <w:numPr>
          <w:ilvl w:val="0"/>
          <w:numId w:val="3"/>
        </w:numPr>
        <w:spacing w:line="360" w:lineRule="auto"/>
        <w:rPr>
          <w:b/>
          <w:u w:val="single"/>
        </w:rPr>
      </w:pPr>
      <w:r>
        <w:rPr>
          <w:b/>
          <w:u w:val="single"/>
        </w:rPr>
        <w:t>Zasady przyznawania dotacji</w:t>
      </w:r>
    </w:p>
    <w:p w:rsidR="00FF22F1" w:rsidRDefault="00D16335">
      <w:pPr>
        <w:pStyle w:val="Tekstpodstawowy21"/>
        <w:numPr>
          <w:ilvl w:val="1"/>
          <w:numId w:val="6"/>
        </w:numPr>
        <w:spacing w:line="360" w:lineRule="auto"/>
        <w:ind w:left="426" w:hanging="426"/>
      </w:pPr>
      <w:r>
        <w:t>Organizacje pozarządowe (</w:t>
      </w:r>
      <w:r>
        <w:rPr>
          <w:rFonts w:eastAsia="Times New Roman"/>
          <w:lang w:eastAsia="ar-SA"/>
        </w:rPr>
        <w:t>koła</w:t>
      </w:r>
      <w:r>
        <w:rPr>
          <w:rFonts w:eastAsia="Times New Roman"/>
          <w:lang w:eastAsia="ar-SA"/>
        </w:rPr>
        <w:t xml:space="preserve"> gospodyń wiejskich, stowarzyszenia na rzecz rozwoju wsi,</w:t>
      </w:r>
      <w:r>
        <w:t xml:space="preserve"> </w:t>
      </w:r>
      <w:r>
        <w:rPr>
          <w:rFonts w:eastAsia="Times New Roman"/>
          <w:lang w:eastAsia="ar-SA"/>
        </w:rPr>
        <w:t xml:space="preserve">ochotnicze straże pożarne itp.) </w:t>
      </w:r>
      <w:r>
        <w:t>działające na terenie gmin w województwie świętokrzyskim</w:t>
      </w:r>
      <w:r>
        <w:rPr>
          <w:rFonts w:eastAsia="Times New Roman"/>
          <w:lang w:eastAsia="ar-SA"/>
        </w:rPr>
        <w:t xml:space="preserve">, których </w:t>
      </w:r>
      <w:r>
        <w:t>cele statutowe są zgodne z celami wsparcia niniejszego konkursu, składają do właściwej miejscowo z u</w:t>
      </w:r>
      <w:r>
        <w:t>wagi na miejsce realizacji projektu gminy propozycje projektów przeznaczonych do realizacji. Każda  z organizacji może złożyć jeden projekt.</w:t>
      </w:r>
    </w:p>
    <w:p w:rsidR="00FF22F1" w:rsidRDefault="00D16335">
      <w:pPr>
        <w:pStyle w:val="Tekstpodstawowy"/>
        <w:numPr>
          <w:ilvl w:val="1"/>
          <w:numId w:val="6"/>
        </w:numPr>
        <w:tabs>
          <w:tab w:val="left" w:pos="1134"/>
        </w:tabs>
        <w:spacing w:line="360" w:lineRule="auto"/>
        <w:ind w:left="426" w:hanging="426"/>
      </w:pPr>
      <w:r>
        <w:t>Projekty będą przekazywane za pośrednictwem gminy do Urzędu Marszałkowskiego Województwa Świętokrzyskiego w celu uz</w:t>
      </w:r>
      <w:r>
        <w:t>yskania akceptacji. Po potwierdzenia akceptacji przez UMWŚ gmina zabezpiecza środki własne na realizację zaakceptowanego projektu.</w:t>
      </w:r>
    </w:p>
    <w:p w:rsidR="00FF22F1" w:rsidRDefault="00D16335">
      <w:pPr>
        <w:pStyle w:val="Tekstpodstawowy"/>
        <w:numPr>
          <w:ilvl w:val="1"/>
          <w:numId w:val="6"/>
        </w:numPr>
        <w:tabs>
          <w:tab w:val="left" w:pos="426"/>
          <w:tab w:val="left" w:pos="1440"/>
        </w:tabs>
        <w:spacing w:line="360" w:lineRule="auto"/>
        <w:ind w:left="360"/>
      </w:pPr>
      <w:r>
        <w:t xml:space="preserve"> Dotacja może być przyznana jedynie na wsparcie zadań, o których mowa </w:t>
      </w:r>
      <w:r>
        <w:br/>
      </w:r>
      <w:r>
        <w:t xml:space="preserve"> w ogłoszeniu konkursowym.</w:t>
      </w:r>
    </w:p>
    <w:p w:rsidR="00FF22F1" w:rsidRDefault="00D16335">
      <w:pPr>
        <w:pStyle w:val="Tekstpodstawowy"/>
        <w:numPr>
          <w:ilvl w:val="1"/>
          <w:numId w:val="6"/>
        </w:numPr>
        <w:tabs>
          <w:tab w:val="left" w:pos="426"/>
          <w:tab w:val="left" w:pos="1440"/>
        </w:tabs>
        <w:spacing w:line="360" w:lineRule="auto"/>
        <w:ind w:left="360"/>
      </w:pPr>
      <w:r>
        <w:t xml:space="preserve"> Złożenie wniosku o wsparci</w:t>
      </w:r>
      <w:r>
        <w:t xml:space="preserve">e </w:t>
      </w:r>
      <w:r>
        <w:rPr>
          <w:b/>
          <w:i/>
        </w:rPr>
        <w:t>nie gwarantuje przyznania dotacji</w:t>
      </w:r>
      <w:r>
        <w:t xml:space="preserve">. </w:t>
      </w:r>
    </w:p>
    <w:p w:rsidR="00FF22F1" w:rsidRDefault="00D16335">
      <w:pPr>
        <w:pStyle w:val="Tekstpodstawowy"/>
        <w:numPr>
          <w:ilvl w:val="1"/>
          <w:numId w:val="6"/>
        </w:numPr>
        <w:tabs>
          <w:tab w:val="left" w:pos="426"/>
          <w:tab w:val="left" w:pos="1440"/>
        </w:tabs>
        <w:spacing w:line="360" w:lineRule="auto"/>
        <w:ind w:left="360"/>
      </w:pPr>
      <w:r>
        <w:t xml:space="preserve"> Rozpatrywane będą </w:t>
      </w:r>
      <w:r>
        <w:rPr>
          <w:b/>
        </w:rPr>
        <w:t>wyłącznie wnioski kompletne i prawidłowe</w:t>
      </w:r>
      <w:r>
        <w:t xml:space="preserve">, złożone według           obowiązującego w dniu składania wniosku wzoru .  </w:t>
      </w:r>
    </w:p>
    <w:p w:rsidR="00FF22F1" w:rsidRDefault="00D16335">
      <w:pPr>
        <w:pStyle w:val="Tekstpodstawowy"/>
        <w:numPr>
          <w:ilvl w:val="1"/>
          <w:numId w:val="6"/>
        </w:numPr>
        <w:tabs>
          <w:tab w:val="left" w:pos="426"/>
          <w:tab w:val="left" w:pos="1440"/>
        </w:tabs>
        <w:spacing w:line="360" w:lineRule="auto"/>
        <w:ind w:left="426" w:hanging="426"/>
      </w:pPr>
      <w:r>
        <w:t>Podmioty, których projekty zostaną rekomendowane przez Komisję Konkursową będą  mo</w:t>
      </w:r>
      <w:r>
        <w:t>gły otrzymać dotację Warunkiem przekazania dotacji będzie zawarcie przez Gminy umowy  o przekazanie dotacji. W przypadku, gdy suma dofinansowania zgłoszonych wniosków przekracza wysokość środków przeznaczonych na wsparcie zadania, organizator konkursu zast</w:t>
      </w:r>
      <w:r>
        <w:t xml:space="preserve">rzega sobie możliwość proporcjonalnego zmniejszenia wielkości dofinansowania, stosownie do posiadanych środków. W tym przypadku organizator będzie żądał przedstawienia zaktualizowanego kosztorysu, zakresu i harmonogramu realizacji zadania dostosowanego do </w:t>
      </w:r>
      <w:r>
        <w:t>wysokości przyznanych środków.</w:t>
      </w:r>
    </w:p>
    <w:p w:rsidR="00FF22F1" w:rsidRDefault="00D16335">
      <w:pPr>
        <w:pStyle w:val="Tekstpodstawowy"/>
        <w:numPr>
          <w:ilvl w:val="1"/>
          <w:numId w:val="6"/>
        </w:numPr>
        <w:tabs>
          <w:tab w:val="left" w:pos="426"/>
          <w:tab w:val="left" w:pos="1440"/>
        </w:tabs>
        <w:spacing w:line="360" w:lineRule="auto"/>
        <w:ind w:left="426" w:hanging="426"/>
      </w:pPr>
      <w:r>
        <w:t>Zarząd Województwa przyznając dotacje może wskazać pozycje z kosztorysu objęte dofinansowaniem z budżetu Województwa Świętokrzyskiego.</w:t>
      </w:r>
    </w:p>
    <w:p w:rsidR="00FF22F1" w:rsidRDefault="00D16335">
      <w:pPr>
        <w:pStyle w:val="Tekstpodstawowy"/>
        <w:numPr>
          <w:ilvl w:val="1"/>
          <w:numId w:val="6"/>
        </w:numPr>
        <w:tabs>
          <w:tab w:val="left" w:pos="360"/>
          <w:tab w:val="left" w:pos="1440"/>
        </w:tabs>
        <w:spacing w:line="360" w:lineRule="auto"/>
        <w:ind w:left="360"/>
      </w:pPr>
      <w:r>
        <w:t xml:space="preserve"> Koszty ponoszone w ramach realizacji zadania są kwalifikowane, jeżeli:</w:t>
      </w:r>
    </w:p>
    <w:p w:rsidR="00FF22F1" w:rsidRDefault="00D16335">
      <w:pPr>
        <w:pStyle w:val="NormalnyWeb"/>
        <w:numPr>
          <w:ilvl w:val="1"/>
          <w:numId w:val="7"/>
        </w:numPr>
        <w:spacing w:before="0" w:after="0" w:line="360" w:lineRule="auto"/>
        <w:ind w:left="851" w:hanging="284"/>
        <w:jc w:val="both"/>
      </w:pPr>
      <w:r>
        <w:t>są związane bezpoś</w:t>
      </w:r>
      <w:r>
        <w:t xml:space="preserve">rednio z realizowanym zadaniem, niezbędne do jego realizacji, </w:t>
      </w:r>
    </w:p>
    <w:p w:rsidR="00FF22F1" w:rsidRDefault="00D16335">
      <w:pPr>
        <w:pStyle w:val="NormalnyWeb"/>
        <w:numPr>
          <w:ilvl w:val="1"/>
          <w:numId w:val="7"/>
        </w:numPr>
        <w:spacing w:before="0" w:after="0" w:line="360" w:lineRule="auto"/>
        <w:ind w:left="851" w:hanging="284"/>
        <w:jc w:val="both"/>
      </w:pPr>
      <w:r>
        <w:t>zostały faktycznie poniesione (tzn. nastąpił rozchód środków finansowych                        z rachunku bankowego wnioskodawcy na podstawie faktury),</w:t>
      </w:r>
    </w:p>
    <w:p w:rsidR="00FF22F1" w:rsidRDefault="00D16335">
      <w:pPr>
        <w:pStyle w:val="NormalnyWeb"/>
        <w:numPr>
          <w:ilvl w:val="1"/>
          <w:numId w:val="7"/>
        </w:numPr>
        <w:spacing w:before="0" w:after="0" w:line="360" w:lineRule="auto"/>
        <w:ind w:left="851" w:hanging="284"/>
        <w:jc w:val="both"/>
      </w:pPr>
      <w:r>
        <w:t>są udokumentowane dowodami księgowymi (f</w:t>
      </w:r>
      <w:r>
        <w:t>aktury, umowy, rachunki do umów),</w:t>
      </w:r>
    </w:p>
    <w:p w:rsidR="00FF22F1" w:rsidRDefault="00D16335">
      <w:pPr>
        <w:numPr>
          <w:ilvl w:val="1"/>
          <w:numId w:val="6"/>
        </w:numPr>
        <w:spacing w:line="360" w:lineRule="auto"/>
        <w:ind w:left="426" w:hanging="568"/>
        <w:jc w:val="both"/>
      </w:pPr>
      <w:r>
        <w:t xml:space="preserve">Przyznane środki nie mogą być przeznaczone na finansowanie kosztów stałych działalności podmiotu ubiegającego się o dofinansowanie, a także na pokrycie wierzytelności i zobowiązań podmiotu niezwiązanych z realizacją </w:t>
      </w:r>
      <w:r>
        <w:t>dofinansowanego zadania.</w:t>
      </w:r>
    </w:p>
    <w:p w:rsidR="00FF22F1" w:rsidRDefault="00D16335">
      <w:pPr>
        <w:pStyle w:val="Akapitzlist"/>
        <w:numPr>
          <w:ilvl w:val="1"/>
          <w:numId w:val="6"/>
        </w:numPr>
        <w:tabs>
          <w:tab w:val="left" w:pos="426"/>
        </w:tabs>
        <w:spacing w:line="360" w:lineRule="auto"/>
        <w:ind w:left="426" w:hanging="568"/>
      </w:pPr>
      <w:r>
        <w:t>Od podjętych decyzji o przyznaniu dotacji przez Zarząd Województwa Świętokrzyskiego nie przysługuje odwołanie.</w:t>
      </w:r>
    </w:p>
    <w:p w:rsidR="00FF22F1" w:rsidRDefault="00FF22F1">
      <w:pPr>
        <w:pStyle w:val="Tekstpodstawowy"/>
        <w:spacing w:line="276" w:lineRule="auto"/>
      </w:pPr>
    </w:p>
    <w:p w:rsidR="00FF22F1" w:rsidRDefault="00D16335">
      <w:pPr>
        <w:pStyle w:val="Tekstpodstawowy"/>
        <w:numPr>
          <w:ilvl w:val="0"/>
          <w:numId w:val="3"/>
        </w:numPr>
        <w:spacing w:line="360" w:lineRule="auto"/>
        <w:rPr>
          <w:b/>
          <w:u w:val="single"/>
        </w:rPr>
      </w:pPr>
      <w:r>
        <w:rPr>
          <w:b/>
          <w:u w:val="single"/>
        </w:rPr>
        <w:t>Wysokość dotacji</w:t>
      </w:r>
    </w:p>
    <w:p w:rsidR="00FF22F1" w:rsidRDefault="00D16335">
      <w:pPr>
        <w:pStyle w:val="Tekstpodstawowy"/>
        <w:spacing w:line="360" w:lineRule="auto"/>
        <w:ind w:left="426" w:hanging="426"/>
      </w:pPr>
      <w:r>
        <w:t xml:space="preserve">1)  Wysokość dotacji dla podmiotów uprawnionych nie może przekroczyć 80% kosztów kwalifikowanych </w:t>
      </w:r>
      <w:r>
        <w:t>realizacji zadania.</w:t>
      </w:r>
    </w:p>
    <w:p w:rsidR="00FF22F1" w:rsidRDefault="00D16335">
      <w:pPr>
        <w:pStyle w:val="Tekstpodstawowy"/>
        <w:spacing w:line="360" w:lineRule="auto"/>
        <w:ind w:left="426" w:hanging="426"/>
      </w:pPr>
      <w:r>
        <w:t xml:space="preserve"> 2)  Wymagany finansowy wkład własny Gminy wynosi minimum </w:t>
      </w:r>
      <w:r>
        <w:rPr>
          <w:b/>
        </w:rPr>
        <w:t>20%</w:t>
      </w:r>
      <w:r>
        <w:t xml:space="preserve"> całkowitej wartości zadania.</w:t>
      </w:r>
    </w:p>
    <w:p w:rsidR="00FF22F1" w:rsidRDefault="00D16335">
      <w:pPr>
        <w:pStyle w:val="Tekstpodstawowy"/>
        <w:tabs>
          <w:tab w:val="left" w:pos="567"/>
          <w:tab w:val="left" w:pos="5340"/>
        </w:tabs>
        <w:spacing w:line="360" w:lineRule="auto"/>
      </w:pPr>
      <w:r>
        <w:t>3)   Maksymalna wysokość dotacji – 10 000,00 zł.</w:t>
      </w:r>
    </w:p>
    <w:p w:rsidR="00FF22F1" w:rsidRDefault="00FF22F1">
      <w:pPr>
        <w:pStyle w:val="Tekstpodstawowy"/>
      </w:pPr>
    </w:p>
    <w:p w:rsidR="00FF22F1" w:rsidRDefault="00D16335">
      <w:pPr>
        <w:pStyle w:val="Tekstpodstawowy21"/>
        <w:numPr>
          <w:ilvl w:val="0"/>
          <w:numId w:val="3"/>
        </w:numPr>
        <w:spacing w:line="360" w:lineRule="auto"/>
      </w:pPr>
      <w:r>
        <w:rPr>
          <w:rFonts w:eastAsia="Times New Roman"/>
          <w:b/>
          <w:bCs/>
          <w:iCs/>
          <w:u w:val="single"/>
          <w:lang w:eastAsia="ar-SA"/>
        </w:rPr>
        <w:t>Wydatki podlegające dofinansowaniu</w:t>
      </w:r>
    </w:p>
    <w:p w:rsidR="00FF22F1" w:rsidRDefault="00D16335">
      <w:pPr>
        <w:pStyle w:val="Tekstpodstawowy21"/>
        <w:spacing w:line="360" w:lineRule="auto"/>
      </w:pPr>
      <w:r>
        <w:t>Do wydatków podlegających dofinansowaniu zaliczane będą wyłą</w:t>
      </w:r>
      <w:r>
        <w:t>cznie te koszty określone               we wniosku o wsparcie, które zostały poniesione po podpisaniu umowy na realizację projektu.</w:t>
      </w:r>
    </w:p>
    <w:p w:rsidR="00FF22F1" w:rsidRDefault="00FF22F1">
      <w:pPr>
        <w:pStyle w:val="Tekstpodstawowy21"/>
        <w:tabs>
          <w:tab w:val="left" w:pos="600"/>
        </w:tabs>
        <w:spacing w:line="276" w:lineRule="auto"/>
        <w:rPr>
          <w:rFonts w:eastAsia="Times New Roman"/>
          <w:bCs/>
          <w:iCs/>
          <w:lang w:eastAsia="ar-SA"/>
        </w:rPr>
      </w:pPr>
    </w:p>
    <w:p w:rsidR="00FF22F1" w:rsidRDefault="00D16335">
      <w:pPr>
        <w:pStyle w:val="Tekstpodstawowy21"/>
        <w:numPr>
          <w:ilvl w:val="0"/>
          <w:numId w:val="3"/>
        </w:numPr>
        <w:spacing w:line="360" w:lineRule="auto"/>
        <w:rPr>
          <w:rFonts w:eastAsia="Times New Roman"/>
          <w:b/>
          <w:bCs/>
          <w:iCs/>
          <w:u w:val="single"/>
          <w:lang w:eastAsia="ar-SA"/>
        </w:rPr>
      </w:pPr>
      <w:r>
        <w:rPr>
          <w:rFonts w:eastAsia="Times New Roman"/>
          <w:b/>
          <w:bCs/>
          <w:iCs/>
          <w:u w:val="single"/>
          <w:lang w:eastAsia="ar-SA"/>
        </w:rPr>
        <w:t>Budżet wsparcia</w:t>
      </w:r>
    </w:p>
    <w:p w:rsidR="00FF22F1" w:rsidRDefault="00D16335">
      <w:pPr>
        <w:pStyle w:val="Tekstpodstawowy21"/>
        <w:spacing w:line="360" w:lineRule="auto"/>
        <w:ind w:left="62"/>
      </w:pPr>
      <w:r>
        <w:t>Środki finansowe w wysokości 1 000 000,00 zł przeznaczone na realizację konkursu „Odnowa Wsi Świętokrzyskie</w:t>
      </w:r>
      <w:r>
        <w:t>j na 2017 rok” pochodzą ze środków własnych Samorządu Województwa Świętokrzyskiego, w tym:</w:t>
      </w:r>
    </w:p>
    <w:p w:rsidR="00FF22F1" w:rsidRDefault="00D16335">
      <w:pPr>
        <w:pStyle w:val="Tekstpodstawowy21"/>
        <w:numPr>
          <w:ilvl w:val="0"/>
          <w:numId w:val="8"/>
        </w:numPr>
        <w:spacing w:line="360" w:lineRule="auto"/>
      </w:pPr>
      <w:r>
        <w:t xml:space="preserve">70 % środków finansowych </w:t>
      </w:r>
      <w:r>
        <w:rPr>
          <w:rFonts w:eastAsia="Times New Roman"/>
        </w:rPr>
        <w:t>przeznaczone zostanie na realizację wydatków inwestycyjnych,</w:t>
      </w:r>
    </w:p>
    <w:p w:rsidR="00FF22F1" w:rsidRDefault="00D16335">
      <w:pPr>
        <w:pStyle w:val="Tekstpodstawowy21"/>
        <w:numPr>
          <w:ilvl w:val="0"/>
          <w:numId w:val="8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30 % środków finansowych przeznaczone zostanie na realizację wydatków bieżących</w:t>
      </w:r>
      <w:r>
        <w:rPr>
          <w:rFonts w:eastAsia="Times New Roman"/>
        </w:rPr>
        <w:t>.</w:t>
      </w:r>
    </w:p>
    <w:p w:rsidR="00FF22F1" w:rsidRDefault="00FF22F1">
      <w:pPr>
        <w:pStyle w:val="Tekstpodstawowy21"/>
        <w:ind w:left="62"/>
      </w:pPr>
    </w:p>
    <w:p w:rsidR="00FF22F1" w:rsidRDefault="00D16335">
      <w:pPr>
        <w:pStyle w:val="Tekstpodstawowy21"/>
        <w:spacing w:line="360" w:lineRule="auto"/>
      </w:pPr>
      <w:r>
        <w:rPr>
          <w:rFonts w:eastAsia="Times New Roman"/>
          <w:b/>
          <w:bCs/>
          <w:iCs/>
          <w:lang w:eastAsia="ar-SA"/>
        </w:rPr>
        <w:t xml:space="preserve">9.  </w:t>
      </w:r>
      <w:r>
        <w:rPr>
          <w:rFonts w:eastAsia="Times New Roman"/>
          <w:b/>
          <w:bCs/>
          <w:iCs/>
          <w:u w:val="single"/>
          <w:lang w:eastAsia="ar-SA"/>
        </w:rPr>
        <w:t>Wymagane Dokumenty:</w:t>
      </w:r>
    </w:p>
    <w:p w:rsidR="00FF22F1" w:rsidRDefault="00D16335">
      <w:pPr>
        <w:pStyle w:val="Tekstpodstawowy21"/>
        <w:numPr>
          <w:ilvl w:val="0"/>
          <w:numId w:val="9"/>
        </w:numPr>
        <w:spacing w:line="360" w:lineRule="auto"/>
        <w:ind w:left="284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Prawidłowo wypełniony formularz wniosku, w którym oprócz podstawowych informacji należy zamieścić precyzyjny opis planowanego działania tj. szczegółowy zakres rzeczowy zadania, termin i miejsce jego realizacji, kalkulacja </w:t>
      </w:r>
      <w:r>
        <w:rPr>
          <w:rFonts w:eastAsia="Times New Roman"/>
          <w:bCs/>
          <w:iCs/>
          <w:lang w:eastAsia="ar-SA"/>
        </w:rPr>
        <w:t xml:space="preserve">przewidywanych kosztów, informacje                                      o wcześniejszej działalności podmiotu w zakresie, którego dotyczy zadanie; informacja </w:t>
      </w:r>
      <w:r>
        <w:rPr>
          <w:rFonts w:eastAsia="Times New Roman"/>
          <w:bCs/>
          <w:iCs/>
          <w:lang w:eastAsia="ar-SA"/>
        </w:rPr>
        <w:br/>
      </w:r>
      <w:r>
        <w:rPr>
          <w:rFonts w:eastAsia="Times New Roman"/>
          <w:bCs/>
          <w:iCs/>
          <w:lang w:eastAsia="ar-SA"/>
        </w:rPr>
        <w:t>o zasobach rzeczowych i kadrowych, montaż finansowy uwzględniający wysokość środków finansowych u</w:t>
      </w:r>
      <w:r>
        <w:rPr>
          <w:rFonts w:eastAsia="Times New Roman"/>
          <w:bCs/>
          <w:iCs/>
          <w:lang w:eastAsia="ar-SA"/>
        </w:rPr>
        <w:t>zyskanych na realizację danego zadania z innych źródeł.</w:t>
      </w:r>
    </w:p>
    <w:p w:rsidR="00FF22F1" w:rsidRDefault="00D16335">
      <w:pPr>
        <w:pStyle w:val="Tekstpodstawowy21"/>
        <w:spacing w:line="360" w:lineRule="auto"/>
        <w:ind w:left="284" w:hanging="426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2)   Kopie aktualnego statutu organizacji lub adres strony internetowej, na której jego aktualna wersja jest udostępniona.</w:t>
      </w:r>
    </w:p>
    <w:p w:rsidR="00FF22F1" w:rsidRDefault="00D16335">
      <w:pPr>
        <w:pStyle w:val="Tekstpodstawowy21"/>
        <w:spacing w:line="360" w:lineRule="auto"/>
        <w:ind w:left="284" w:hanging="426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3) </w:t>
      </w:r>
      <w:r>
        <w:rPr>
          <w:rFonts w:eastAsia="Times New Roman"/>
          <w:bCs/>
          <w:iCs/>
          <w:lang w:eastAsia="ar-SA"/>
        </w:rPr>
        <w:tab/>
        <w:t>Wniosek wraz z załącznikami powinien  być kompletny, podpisany przez osob</w:t>
      </w:r>
      <w:r>
        <w:rPr>
          <w:rFonts w:eastAsia="Times New Roman"/>
          <w:bCs/>
          <w:iCs/>
          <w:lang w:eastAsia="ar-SA"/>
        </w:rPr>
        <w:t>y uprawnione. Dokumenty przedłożone jako kserokopie winny być potwierdzone za zgodność                                         z oryginałem. Jeśli osoby uprawnione nie dysponują pieczątkami imiennymi powinny podpisać się pełnym imieniem i nazwiskiem z zazn</w:t>
      </w:r>
      <w:r>
        <w:rPr>
          <w:rFonts w:eastAsia="Times New Roman"/>
          <w:bCs/>
          <w:iCs/>
          <w:lang w:eastAsia="ar-SA"/>
        </w:rPr>
        <w:t>aczeniem pełnionej funkcji.</w:t>
      </w:r>
    </w:p>
    <w:p w:rsidR="00FF22F1" w:rsidRDefault="00D16335">
      <w:pPr>
        <w:pStyle w:val="Tekstpodstawowy21"/>
        <w:tabs>
          <w:tab w:val="left" w:pos="426"/>
        </w:tabs>
        <w:spacing w:line="360" w:lineRule="auto"/>
        <w:ind w:left="284" w:hanging="426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4)</w:t>
      </w:r>
      <w:r>
        <w:rPr>
          <w:rFonts w:eastAsia="Times New Roman"/>
          <w:bCs/>
          <w:iCs/>
          <w:lang w:eastAsia="ar-SA"/>
        </w:rPr>
        <w:tab/>
        <w:t>Wniosek jest sporządzony prawidłowo pod względem formalnym jeżeli spełnia następujące kryteria:</w:t>
      </w:r>
    </w:p>
    <w:p w:rsidR="00FF22F1" w:rsidRDefault="00D16335">
      <w:pPr>
        <w:pStyle w:val="Tekstpodstawowy21"/>
        <w:numPr>
          <w:ilvl w:val="0"/>
          <w:numId w:val="8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Wniosek złożony na prawidłowym formularzu,</w:t>
      </w:r>
    </w:p>
    <w:p w:rsidR="00FF22F1" w:rsidRDefault="00D16335">
      <w:pPr>
        <w:pStyle w:val="Tekstpodstawowy21"/>
        <w:numPr>
          <w:ilvl w:val="0"/>
          <w:numId w:val="8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wniosek złożony  w wymaganym w regulaminie terminie,</w:t>
      </w:r>
    </w:p>
    <w:p w:rsidR="00FF22F1" w:rsidRDefault="00D16335">
      <w:pPr>
        <w:pStyle w:val="Tekstpodstawowy21"/>
        <w:numPr>
          <w:ilvl w:val="0"/>
          <w:numId w:val="8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zadanie jest zgodne z celami i za</w:t>
      </w:r>
      <w:r>
        <w:rPr>
          <w:rFonts w:eastAsia="Times New Roman"/>
        </w:rPr>
        <w:t>łożeniami konkursu,</w:t>
      </w:r>
    </w:p>
    <w:p w:rsidR="00FF22F1" w:rsidRDefault="00D16335">
      <w:pPr>
        <w:pStyle w:val="Tekstpodstawowy21"/>
        <w:numPr>
          <w:ilvl w:val="0"/>
          <w:numId w:val="8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kalkulacja przewidywanych kosztów realizacji zadania jest poprawna pod względem formalno-rachunkowym,</w:t>
      </w:r>
    </w:p>
    <w:p w:rsidR="00FF22F1" w:rsidRDefault="00D16335">
      <w:pPr>
        <w:pStyle w:val="Tekstpodstawowy21"/>
        <w:numPr>
          <w:ilvl w:val="0"/>
          <w:numId w:val="8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wniosek musi być podpisany przez osoby uprawnione. Podpisy muszą być czytelne                              z podaniem imienia i nazwis</w:t>
      </w:r>
      <w:r>
        <w:rPr>
          <w:rFonts w:eastAsia="Times New Roman"/>
        </w:rPr>
        <w:t>ka z zaznaczeniem pełnionej funkcji lub opatrzone pieczęcią imienną.</w:t>
      </w:r>
    </w:p>
    <w:p w:rsidR="00FF22F1" w:rsidRDefault="00D16335">
      <w:pPr>
        <w:pStyle w:val="Tekstpodstawowy21"/>
        <w:spacing w:line="360" w:lineRule="auto"/>
        <w:ind w:left="284" w:hanging="426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5)   Wnioski nie spełniające powyższych wymogów, niekompletne i/lub nieprawidłowe zostaną odrzucone ze względów formalnych.</w:t>
      </w:r>
    </w:p>
    <w:p w:rsidR="00FF22F1" w:rsidRDefault="00D16335">
      <w:pPr>
        <w:pStyle w:val="Tekstpodstawowy21"/>
        <w:spacing w:line="360" w:lineRule="auto"/>
        <w:ind w:left="284" w:hanging="426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6)</w:t>
      </w:r>
      <w:r>
        <w:rPr>
          <w:rFonts w:eastAsia="Times New Roman"/>
          <w:bCs/>
          <w:iCs/>
          <w:lang w:eastAsia="ar-SA"/>
        </w:rPr>
        <w:tab/>
        <w:t>Wnioski spełniające ww. wymogi formalne podlegają ocenie mer</w:t>
      </w:r>
      <w:r>
        <w:rPr>
          <w:rFonts w:eastAsia="Times New Roman"/>
          <w:bCs/>
          <w:iCs/>
          <w:lang w:eastAsia="ar-SA"/>
        </w:rPr>
        <w:t>ytorycznej przez Komisję konkursową, powołaną przez Zarząd Województwa Świętokrzyskiego.</w:t>
      </w:r>
    </w:p>
    <w:p w:rsidR="00FF22F1" w:rsidRDefault="00FF22F1">
      <w:pPr>
        <w:pStyle w:val="Tekstpodstawowy21"/>
        <w:spacing w:line="276" w:lineRule="auto"/>
        <w:ind w:left="709" w:hanging="567"/>
        <w:rPr>
          <w:rFonts w:eastAsia="Times New Roman"/>
          <w:bCs/>
          <w:iCs/>
          <w:lang w:eastAsia="ar-SA"/>
        </w:rPr>
      </w:pPr>
    </w:p>
    <w:p w:rsidR="00FF22F1" w:rsidRDefault="00D16335">
      <w:pPr>
        <w:pStyle w:val="Tekstpodstawowy21"/>
        <w:numPr>
          <w:ilvl w:val="0"/>
          <w:numId w:val="10"/>
        </w:numPr>
        <w:ind w:left="425" w:hanging="425"/>
        <w:rPr>
          <w:rFonts w:eastAsia="Times New Roman"/>
          <w:b/>
          <w:bCs/>
          <w:iCs/>
          <w:u w:val="single"/>
          <w:lang w:eastAsia="ar-SA"/>
        </w:rPr>
      </w:pPr>
      <w:r>
        <w:rPr>
          <w:rFonts w:eastAsia="Times New Roman"/>
          <w:b/>
          <w:bCs/>
          <w:iCs/>
          <w:u w:val="single"/>
          <w:lang w:eastAsia="ar-SA"/>
        </w:rPr>
        <w:t>Realizacja wsparcia</w:t>
      </w:r>
    </w:p>
    <w:p w:rsidR="00FF22F1" w:rsidRDefault="00FF22F1">
      <w:pPr>
        <w:pStyle w:val="Tekstpodstawowy21"/>
        <w:ind w:left="357"/>
      </w:pPr>
    </w:p>
    <w:p w:rsidR="00FF22F1" w:rsidRDefault="00D16335">
      <w:pPr>
        <w:pStyle w:val="Tekstpodstawowy21"/>
        <w:numPr>
          <w:ilvl w:val="2"/>
          <w:numId w:val="3"/>
        </w:numPr>
        <w:spacing w:line="360" w:lineRule="auto"/>
        <w:ind w:left="426" w:hanging="426"/>
      </w:pPr>
      <w:r>
        <w:t>Zabezpieczenie środków finansowych w budżecie województwa na realizację konkursu „</w:t>
      </w:r>
      <w:r>
        <w:rPr>
          <w:rFonts w:eastAsia="Times New Roman"/>
          <w:bCs/>
          <w:iCs/>
          <w:lang w:eastAsia="ar-SA"/>
        </w:rPr>
        <w:t>Odnowa Wsi Świętokrzyskiej na 2017 rok.”.</w:t>
      </w:r>
    </w:p>
    <w:p w:rsidR="00FF22F1" w:rsidRDefault="00D16335">
      <w:pPr>
        <w:pStyle w:val="Tekstpodstawowy21"/>
        <w:numPr>
          <w:ilvl w:val="2"/>
          <w:numId w:val="3"/>
        </w:numPr>
        <w:tabs>
          <w:tab w:val="left" w:pos="426"/>
        </w:tabs>
        <w:spacing w:line="360" w:lineRule="auto"/>
        <w:ind w:left="426" w:hanging="426"/>
      </w:pPr>
      <w:r>
        <w:rPr>
          <w:rFonts w:eastAsia="Times New Roman"/>
          <w:bCs/>
          <w:iCs/>
          <w:lang w:eastAsia="ar-SA"/>
        </w:rPr>
        <w:t xml:space="preserve">Zatwierdzenie przez </w:t>
      </w:r>
      <w:r>
        <w:rPr>
          <w:rFonts w:eastAsia="Times New Roman"/>
          <w:bCs/>
          <w:iCs/>
          <w:lang w:eastAsia="ar-SA"/>
        </w:rPr>
        <w:t>Zarząd Województwa Świętokrzyskiego projektu regulaminu konkursu „Odnowy Wsi Świętokrzyskiej na 2017 rok”.</w:t>
      </w:r>
    </w:p>
    <w:p w:rsidR="00FF22F1" w:rsidRDefault="00D16335">
      <w:pPr>
        <w:pStyle w:val="Tekstpodstawowy21"/>
        <w:numPr>
          <w:ilvl w:val="2"/>
          <w:numId w:val="3"/>
        </w:numPr>
        <w:tabs>
          <w:tab w:val="left" w:pos="1620"/>
        </w:tabs>
        <w:spacing w:line="360" w:lineRule="auto"/>
        <w:ind w:left="426" w:hanging="426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Ogłoszenie regulaminu konkursu „Odnowy Wsi Świętokrzyskiej na 2017 rok” na stronie internetowej Urzędu Marszałkowskiego w Kielcach.</w:t>
      </w:r>
    </w:p>
    <w:p w:rsidR="00FF22F1" w:rsidRDefault="00D16335">
      <w:pPr>
        <w:pStyle w:val="Tekstpodstawowy21"/>
        <w:numPr>
          <w:ilvl w:val="2"/>
          <w:numId w:val="3"/>
        </w:numPr>
        <w:tabs>
          <w:tab w:val="left" w:pos="1620"/>
        </w:tabs>
        <w:spacing w:line="360" w:lineRule="auto"/>
        <w:ind w:left="426" w:hanging="426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Składanie </w:t>
      </w:r>
      <w:r>
        <w:rPr>
          <w:rFonts w:eastAsia="Times New Roman"/>
          <w:bCs/>
          <w:iCs/>
          <w:lang w:eastAsia="ar-SA"/>
        </w:rPr>
        <w:t>propozycji projektów przez podmioty o których mowa w rozdziale 5 pkt 1 niniejszego regulaminu do właściwych miejscowo gmin.</w:t>
      </w:r>
    </w:p>
    <w:p w:rsidR="00FF22F1" w:rsidRDefault="00D16335">
      <w:pPr>
        <w:pStyle w:val="Tekstpodstawowy21"/>
        <w:numPr>
          <w:ilvl w:val="2"/>
          <w:numId w:val="3"/>
        </w:numPr>
        <w:tabs>
          <w:tab w:val="left" w:pos="1620"/>
        </w:tabs>
        <w:spacing w:line="360" w:lineRule="auto"/>
        <w:ind w:left="426" w:hanging="426"/>
      </w:pPr>
      <w:r>
        <w:rPr>
          <w:rFonts w:eastAsia="Times New Roman"/>
          <w:bCs/>
          <w:iCs/>
          <w:lang w:eastAsia="ar-SA"/>
        </w:rPr>
        <w:t>Powołanie przez Zarząd Województwa Świętokrzyskiego komisji konkursowej                              do weryfikacji merytorycznej wn</w:t>
      </w:r>
      <w:r>
        <w:rPr>
          <w:rFonts w:eastAsia="Times New Roman"/>
          <w:bCs/>
          <w:iCs/>
          <w:lang w:eastAsia="ar-SA"/>
        </w:rPr>
        <w:t xml:space="preserve">iosków w ramach konkursu „Odnowa Wsi Świętokrzyskiej na 2017 rok”. </w:t>
      </w:r>
    </w:p>
    <w:p w:rsidR="00FF22F1" w:rsidRDefault="00D16335">
      <w:pPr>
        <w:pStyle w:val="Tekstpodstawowy21"/>
        <w:numPr>
          <w:ilvl w:val="2"/>
          <w:numId w:val="3"/>
        </w:numPr>
        <w:tabs>
          <w:tab w:val="left" w:pos="1620"/>
        </w:tabs>
        <w:spacing w:line="360" w:lineRule="auto"/>
        <w:ind w:left="426" w:hanging="426"/>
      </w:pPr>
      <w:r>
        <w:rPr>
          <w:rFonts w:eastAsia="Times New Roman"/>
          <w:bCs/>
          <w:iCs/>
          <w:lang w:eastAsia="ar-SA"/>
        </w:rPr>
        <w:t xml:space="preserve">Prowadzenie naboru wniosków konkursowych w Departamencie Rozwoju Obszarów Wiejskich  i Środowiska Urzędu Marszałkowskiego Województwa Świętokrzyskiego </w:t>
      </w:r>
      <w:r>
        <w:rPr>
          <w:rFonts w:eastAsia="Times New Roman"/>
          <w:bCs/>
          <w:iCs/>
          <w:lang w:eastAsia="ar-SA"/>
        </w:rPr>
        <w:br/>
      </w:r>
      <w:r>
        <w:rPr>
          <w:rFonts w:eastAsia="Times New Roman"/>
          <w:bCs/>
          <w:iCs/>
          <w:lang w:eastAsia="ar-SA"/>
        </w:rPr>
        <w:t>w Kielcach.</w:t>
      </w:r>
    </w:p>
    <w:p w:rsidR="00FF22F1" w:rsidRDefault="00D16335">
      <w:pPr>
        <w:pStyle w:val="Tekstpodstawowy21"/>
        <w:numPr>
          <w:ilvl w:val="2"/>
          <w:numId w:val="3"/>
        </w:numPr>
        <w:tabs>
          <w:tab w:val="left" w:pos="1620"/>
        </w:tabs>
        <w:spacing w:line="360" w:lineRule="auto"/>
        <w:ind w:left="426" w:hanging="426"/>
      </w:pPr>
      <w:r>
        <w:rPr>
          <w:rFonts w:eastAsia="Times New Roman"/>
          <w:bCs/>
          <w:iCs/>
          <w:lang w:eastAsia="ar-SA"/>
        </w:rPr>
        <w:t>Weryfikacja wniosków:</w:t>
      </w:r>
    </w:p>
    <w:p w:rsidR="00FF22F1" w:rsidRDefault="00D16335">
      <w:pPr>
        <w:pStyle w:val="Tekstpodstawowy21"/>
        <w:numPr>
          <w:ilvl w:val="0"/>
          <w:numId w:val="8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po</w:t>
      </w:r>
      <w:r>
        <w:rPr>
          <w:rFonts w:eastAsia="Times New Roman"/>
        </w:rPr>
        <w:t xml:space="preserve">d względem formalnym przez Departament Rozwoju Obszarów Wiejskich                                          i Środowiska Urzędu Marszałkowskiego Województwa Świętokrzyskiego, </w:t>
      </w:r>
    </w:p>
    <w:p w:rsidR="00FF22F1" w:rsidRDefault="00FF22F1">
      <w:pPr>
        <w:pStyle w:val="Tekstpodstawowy21"/>
        <w:spacing w:line="360" w:lineRule="auto"/>
        <w:ind w:left="782"/>
        <w:rPr>
          <w:rFonts w:eastAsia="Times New Roman"/>
        </w:rPr>
      </w:pPr>
    </w:p>
    <w:p w:rsidR="00FF22F1" w:rsidRDefault="00D16335">
      <w:pPr>
        <w:pStyle w:val="Tekstpodstawowy21"/>
        <w:numPr>
          <w:ilvl w:val="0"/>
          <w:numId w:val="8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pod względem merytorycznym oraz opracowanie listy rankingowej przez  komisję kon</w:t>
      </w:r>
      <w:r>
        <w:rPr>
          <w:rFonts w:eastAsia="Times New Roman"/>
        </w:rPr>
        <w:t>kursową.</w:t>
      </w:r>
    </w:p>
    <w:p w:rsidR="00FF22F1" w:rsidRDefault="00D16335">
      <w:pPr>
        <w:pStyle w:val="Tekstpodstawowy21"/>
        <w:tabs>
          <w:tab w:val="left" w:pos="1620"/>
        </w:tabs>
        <w:spacing w:line="360" w:lineRule="auto"/>
        <w:ind w:left="426" w:hanging="426"/>
      </w:pPr>
      <w:r>
        <w:rPr>
          <w:rFonts w:eastAsia="Times New Roman"/>
          <w:bCs/>
          <w:iCs/>
          <w:lang w:eastAsia="ar-SA"/>
        </w:rPr>
        <w:t>8)</w:t>
      </w:r>
      <w:r>
        <w:rPr>
          <w:rFonts w:eastAsia="Times New Roman"/>
          <w:bCs/>
          <w:iCs/>
          <w:color w:val="FF0000"/>
          <w:lang w:eastAsia="ar-SA"/>
        </w:rPr>
        <w:tab/>
      </w:r>
      <w:r>
        <w:rPr>
          <w:rFonts w:eastAsia="Times New Roman"/>
          <w:bCs/>
          <w:iCs/>
          <w:lang w:eastAsia="ar-SA"/>
        </w:rPr>
        <w:t xml:space="preserve">Podjęcie przez Sejmik Województwa Świętokrzyskiego uchwały w sprawie zatwierdzenia przedłożonej przez komisję konkursową listy rankingowej wniosków. </w:t>
      </w:r>
    </w:p>
    <w:p w:rsidR="00FF22F1" w:rsidRDefault="00D16335">
      <w:pPr>
        <w:pStyle w:val="Tekstpodstawowy21"/>
        <w:tabs>
          <w:tab w:val="left" w:pos="1620"/>
        </w:tabs>
        <w:spacing w:line="360" w:lineRule="auto"/>
        <w:ind w:left="426" w:hanging="426"/>
      </w:pPr>
      <w:r>
        <w:rPr>
          <w:rFonts w:eastAsia="Times New Roman"/>
          <w:bCs/>
          <w:iCs/>
          <w:lang w:eastAsia="ar-SA"/>
        </w:rPr>
        <w:t>9)    Podpisanie umów.</w:t>
      </w:r>
    </w:p>
    <w:p w:rsidR="00FF22F1" w:rsidRDefault="00D16335">
      <w:pPr>
        <w:pStyle w:val="Tekstpodstawowy21"/>
        <w:tabs>
          <w:tab w:val="left" w:pos="1620"/>
        </w:tabs>
        <w:spacing w:line="360" w:lineRule="auto"/>
        <w:ind w:left="426" w:hanging="426"/>
      </w:pPr>
      <w:r>
        <w:rPr>
          <w:rFonts w:eastAsia="Times New Roman"/>
          <w:bCs/>
          <w:iCs/>
          <w:lang w:eastAsia="ar-SA"/>
        </w:rPr>
        <w:t xml:space="preserve">10) </w:t>
      </w:r>
      <w:r>
        <w:rPr>
          <w:rFonts w:eastAsia="Times New Roman"/>
          <w:bCs/>
          <w:iCs/>
          <w:lang w:eastAsia="ar-SA"/>
        </w:rPr>
        <w:tab/>
        <w:t>Realizacja projektów.</w:t>
      </w:r>
    </w:p>
    <w:p w:rsidR="00FF22F1" w:rsidRDefault="00D16335">
      <w:pPr>
        <w:pStyle w:val="Tekstpodstawowy21"/>
        <w:tabs>
          <w:tab w:val="left" w:pos="1620"/>
        </w:tabs>
        <w:spacing w:line="360" w:lineRule="auto"/>
        <w:ind w:left="426" w:hanging="426"/>
      </w:pPr>
      <w:r>
        <w:rPr>
          <w:rFonts w:eastAsia="Times New Roman"/>
          <w:bCs/>
          <w:iCs/>
          <w:lang w:eastAsia="ar-SA"/>
        </w:rPr>
        <w:t xml:space="preserve">11) </w:t>
      </w:r>
      <w:r>
        <w:rPr>
          <w:rFonts w:eastAsia="Times New Roman"/>
          <w:bCs/>
          <w:iCs/>
          <w:lang w:eastAsia="ar-SA"/>
        </w:rPr>
        <w:tab/>
        <w:t>Składanie w Departamencie Rozwoju Obsza</w:t>
      </w:r>
      <w:r>
        <w:rPr>
          <w:rFonts w:eastAsia="Times New Roman"/>
          <w:bCs/>
          <w:iCs/>
          <w:lang w:eastAsia="ar-SA"/>
        </w:rPr>
        <w:t>rów Wiejskich i Środowiska sprawozdania                    z realizacji projektu wraz z wymaganymi załącznikami.</w:t>
      </w:r>
    </w:p>
    <w:p w:rsidR="00FF22F1" w:rsidRDefault="00D16335">
      <w:pPr>
        <w:pStyle w:val="Tekstpodstawowy21"/>
        <w:tabs>
          <w:tab w:val="left" w:pos="1620"/>
        </w:tabs>
        <w:spacing w:line="360" w:lineRule="auto"/>
        <w:ind w:left="426" w:hanging="426"/>
      </w:pPr>
      <w:r>
        <w:rPr>
          <w:rFonts w:eastAsia="Times New Roman"/>
          <w:bCs/>
          <w:iCs/>
          <w:lang w:eastAsia="ar-SA"/>
        </w:rPr>
        <w:t>12)  Weryfikacja sprawozdania:</w:t>
      </w:r>
    </w:p>
    <w:p w:rsidR="00FF22F1" w:rsidRDefault="00D16335">
      <w:pPr>
        <w:pStyle w:val="Tekstpodstawowy21"/>
        <w:numPr>
          <w:ilvl w:val="0"/>
          <w:numId w:val="11"/>
        </w:numPr>
        <w:tabs>
          <w:tab w:val="left" w:pos="-3740"/>
        </w:tabs>
        <w:spacing w:line="360" w:lineRule="auto"/>
      </w:pPr>
      <w:r>
        <w:rPr>
          <w:rFonts w:eastAsia="Times New Roman"/>
        </w:rPr>
        <w:t>jeśli sprawozdanie nie zostało wypełnione poprawnie lub nie posiada wymaganych dokumentów lub dokumenty te nie s</w:t>
      </w:r>
      <w:r>
        <w:rPr>
          <w:rFonts w:eastAsia="Times New Roman"/>
        </w:rPr>
        <w:t>pełniają określonych w umowie wymagań, Departament Rozwoju Obszarów Wiejskich i Środowiska wezwie beneficjenta do usunięcia braków w terminie 14 dni  od daty złożenia sprawozdania;</w:t>
      </w:r>
    </w:p>
    <w:p w:rsidR="00FF22F1" w:rsidRDefault="00D16335">
      <w:pPr>
        <w:pStyle w:val="Tekstpodstawowy21"/>
        <w:numPr>
          <w:ilvl w:val="0"/>
          <w:numId w:val="11"/>
        </w:numPr>
        <w:tabs>
          <w:tab w:val="left" w:pos="-3740"/>
        </w:tabs>
        <w:spacing w:line="360" w:lineRule="auto"/>
      </w:pPr>
      <w:r>
        <w:rPr>
          <w:rFonts w:eastAsia="Times New Roman"/>
        </w:rPr>
        <w:t>w przypadku kiedy sprawozdanie z wykonania zadania publicznego zostanie zło</w:t>
      </w:r>
      <w:r>
        <w:rPr>
          <w:rFonts w:eastAsia="Times New Roman"/>
        </w:rPr>
        <w:t xml:space="preserve">żone w przeciągu ostatnich 14 dni przed ostatecznym terminem rozliczenia projektu zawartym w umowie, wówczas ostatecznym terminem uzupełnienia sprawozdania jest ostateczny termin rozliczenia projektu;  </w:t>
      </w:r>
    </w:p>
    <w:p w:rsidR="00FF22F1" w:rsidRDefault="00D16335">
      <w:pPr>
        <w:pStyle w:val="Tekstpodstawowy21"/>
        <w:numPr>
          <w:ilvl w:val="0"/>
          <w:numId w:val="11"/>
        </w:numPr>
        <w:tabs>
          <w:tab w:val="left" w:pos="-3740"/>
        </w:tabs>
        <w:spacing w:line="360" w:lineRule="auto"/>
      </w:pPr>
      <w:r>
        <w:rPr>
          <w:rFonts w:eastAsia="Times New Roman"/>
        </w:rPr>
        <w:t>w przypadku nie usunięcia braków w wymaganym terminie</w:t>
      </w:r>
      <w:r>
        <w:rPr>
          <w:rFonts w:eastAsia="Times New Roman"/>
        </w:rPr>
        <w:t xml:space="preserve"> lub w przypadku nie zachowania ostatecznego terminu złożenia sprawozdania z wykonania zadania  publicznego </w:t>
      </w:r>
      <w:r>
        <w:rPr>
          <w:rFonts w:eastAsia="Times New Roman"/>
          <w:bCs/>
          <w:iCs/>
          <w:lang w:eastAsia="ar-SA"/>
        </w:rPr>
        <w:t xml:space="preserve">dotacja celowa na realizacje projektu </w:t>
      </w:r>
      <w:r>
        <w:t>nie zostanie przekazana.</w:t>
      </w:r>
    </w:p>
    <w:p w:rsidR="00FF22F1" w:rsidRDefault="00D16335">
      <w:pPr>
        <w:widowControl w:val="0"/>
        <w:spacing w:line="360" w:lineRule="auto"/>
        <w:ind w:left="480" w:hanging="480"/>
        <w:jc w:val="both"/>
        <w:textAlignment w:val="auto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13) </w:t>
      </w:r>
      <w:r>
        <w:rPr>
          <w:bCs/>
          <w:iCs/>
          <w:lang w:eastAsia="ar-SA"/>
        </w:rPr>
        <w:tab/>
        <w:t>Przekazanie środków nastąpi po pozytywnej weryfikacji sprawozdań z realizacji pr</w:t>
      </w:r>
      <w:r>
        <w:rPr>
          <w:bCs/>
          <w:iCs/>
          <w:lang w:eastAsia="ar-SA"/>
        </w:rPr>
        <w:t>ojektów.</w:t>
      </w:r>
    </w:p>
    <w:p w:rsidR="00FF22F1" w:rsidRDefault="00D16335">
      <w:pPr>
        <w:widowControl w:val="0"/>
        <w:spacing w:line="360" w:lineRule="auto"/>
        <w:ind w:left="480" w:hanging="480"/>
        <w:jc w:val="both"/>
        <w:textAlignment w:val="auto"/>
      </w:pPr>
      <w:r>
        <w:rPr>
          <w:bCs/>
          <w:iCs/>
          <w:lang w:eastAsia="ar-SA"/>
        </w:rPr>
        <w:t>14)</w:t>
      </w:r>
      <w:r>
        <w:rPr>
          <w:bCs/>
          <w:iCs/>
          <w:lang w:eastAsia="ar-SA"/>
        </w:rPr>
        <w:tab/>
        <w:t>Departamentowi Rozwoju Obszarów Wiejskich i Środowiska Urzędu Marszałkowskiego Województwa Świętokrzyskiego w Kielcach przysługuje prawo kontroli prawidłowości, celowości i rzetelności realizacji oraz rozliczenia projektu od momentu rozpoczęci</w:t>
      </w:r>
      <w:r>
        <w:rPr>
          <w:bCs/>
          <w:iCs/>
          <w:lang w:eastAsia="ar-SA"/>
        </w:rPr>
        <w:t>a realizacji projektu przez Beneficjenta. Kontrola może być przeprowadzona w miejscu realizacji projektu. Zrealizowany projekt może być kontrolowany w okresie 5 lat od rozliczenia projektu.</w:t>
      </w:r>
    </w:p>
    <w:p w:rsidR="00FF22F1" w:rsidRDefault="00D16335">
      <w:pPr>
        <w:widowControl w:val="0"/>
        <w:spacing w:line="360" w:lineRule="auto"/>
        <w:ind w:left="480" w:hanging="480"/>
        <w:jc w:val="both"/>
        <w:textAlignment w:val="auto"/>
        <w:rPr>
          <w:bCs/>
          <w:iCs/>
          <w:lang w:eastAsia="ar-SA"/>
        </w:rPr>
      </w:pPr>
      <w:r>
        <w:rPr>
          <w:bCs/>
          <w:iCs/>
          <w:lang w:eastAsia="ar-SA"/>
        </w:rPr>
        <w:t>15)</w:t>
      </w:r>
      <w:r>
        <w:rPr>
          <w:bCs/>
          <w:iCs/>
          <w:lang w:eastAsia="ar-SA"/>
        </w:rPr>
        <w:tab/>
        <w:t xml:space="preserve"> Beneficjent stosownie do przeprowadzonych działań zobowiązany</w:t>
      </w:r>
      <w:r>
        <w:rPr>
          <w:bCs/>
          <w:iCs/>
          <w:lang w:eastAsia="ar-SA"/>
        </w:rPr>
        <w:t xml:space="preserve"> będzie                                      do  przechowywania dokumentacji w terminie 5 lat od rozliczenia projektu.</w:t>
      </w:r>
    </w:p>
    <w:p w:rsidR="00FF22F1" w:rsidRDefault="00D16335">
      <w:pPr>
        <w:pStyle w:val="Akapitzlist"/>
        <w:widowControl w:val="0"/>
        <w:numPr>
          <w:ilvl w:val="0"/>
          <w:numId w:val="10"/>
        </w:numPr>
        <w:spacing w:line="360" w:lineRule="auto"/>
        <w:ind w:left="426" w:hanging="426"/>
        <w:jc w:val="both"/>
        <w:textAlignment w:val="auto"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>Harmonogram działań w ramach konkursu</w:t>
      </w:r>
    </w:p>
    <w:tbl>
      <w:tblPr>
        <w:tblW w:w="86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254"/>
        <w:gridCol w:w="3585"/>
      </w:tblGrid>
      <w:tr w:rsidR="00FF22F1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Etapy postępowania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tabs>
                <w:tab w:val="left" w:pos="426"/>
              </w:tabs>
              <w:spacing w:line="360" w:lineRule="auto"/>
              <w:jc w:val="both"/>
            </w:pPr>
          </w:p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 xml:space="preserve">    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/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>Składanie propozycji projektów do gmin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/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 xml:space="preserve">do 26 maja 2017 </w:t>
            </w:r>
            <w:r>
              <w:t>r.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tabs>
                <w:tab w:val="left" w:pos="426"/>
              </w:tabs>
              <w:spacing w:line="360" w:lineRule="auto"/>
              <w:jc w:val="both"/>
            </w:pPr>
          </w:p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 xml:space="preserve">    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2F1" w:rsidRDefault="00D16335">
            <w:r>
              <w:t xml:space="preserve">Nabór wniosków konkursowych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/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>do 9 czerwca 2017 r.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tabs>
                <w:tab w:val="left" w:pos="426"/>
              </w:tabs>
              <w:spacing w:line="360" w:lineRule="auto"/>
              <w:jc w:val="both"/>
            </w:pPr>
          </w:p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 xml:space="preserve">     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2F1" w:rsidRDefault="00D16335">
            <w:pPr>
              <w:jc w:val="both"/>
            </w:pPr>
            <w:r>
              <w:t xml:space="preserve">Weryfikacja wniosków i opracowanie listy rankingowej przez komisję konkursową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spacing w:line="276" w:lineRule="auto"/>
            </w:pPr>
          </w:p>
          <w:p w:rsidR="00FF22F1" w:rsidRDefault="00D16335">
            <w:pPr>
              <w:tabs>
                <w:tab w:val="left" w:pos="426"/>
              </w:tabs>
              <w:spacing w:line="276" w:lineRule="auto"/>
              <w:jc w:val="both"/>
            </w:pPr>
            <w:r>
              <w:t xml:space="preserve">do 14 czerwca 2017 r. 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77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tabs>
                <w:tab w:val="left" w:pos="426"/>
              </w:tabs>
              <w:spacing w:line="360" w:lineRule="auto"/>
              <w:jc w:val="both"/>
            </w:pPr>
          </w:p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 xml:space="preserve">     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/>
          <w:p w:rsidR="00FF22F1" w:rsidRDefault="00D16335">
            <w:pPr>
              <w:tabs>
                <w:tab w:val="left" w:pos="426"/>
              </w:tabs>
              <w:jc w:val="both"/>
            </w:pPr>
            <w:r>
              <w:t>Zatwierdzenie przez Sejmik Województwa listy rankingowej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tabs>
                <w:tab w:val="left" w:pos="426"/>
              </w:tabs>
              <w:spacing w:line="276" w:lineRule="auto"/>
              <w:jc w:val="both"/>
            </w:pPr>
          </w:p>
          <w:p w:rsidR="00FF22F1" w:rsidRDefault="00D16335">
            <w:pPr>
              <w:tabs>
                <w:tab w:val="left" w:pos="426"/>
              </w:tabs>
              <w:spacing w:line="276" w:lineRule="auto"/>
              <w:jc w:val="both"/>
            </w:pPr>
            <w:r>
              <w:t xml:space="preserve">26 </w:t>
            </w:r>
            <w:r>
              <w:t>czerwiec 2017 r.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tabs>
                <w:tab w:val="left" w:pos="426"/>
              </w:tabs>
              <w:spacing w:line="360" w:lineRule="auto"/>
              <w:jc w:val="both"/>
            </w:pPr>
          </w:p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 xml:space="preserve">     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/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>Podpisywanie umów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/>
          <w:p w:rsidR="00FF22F1" w:rsidRDefault="00D16335">
            <w:pPr>
              <w:tabs>
                <w:tab w:val="left" w:pos="426"/>
              </w:tabs>
              <w:jc w:val="both"/>
            </w:pPr>
            <w:r>
              <w:t>Po zatwierdzeniu przez Sejmik listy rankingowej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tabs>
                <w:tab w:val="left" w:pos="426"/>
              </w:tabs>
              <w:spacing w:line="360" w:lineRule="auto"/>
              <w:jc w:val="both"/>
            </w:pPr>
          </w:p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 xml:space="preserve">     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tabs>
                <w:tab w:val="left" w:pos="426"/>
              </w:tabs>
              <w:spacing w:line="360" w:lineRule="auto"/>
              <w:jc w:val="both"/>
            </w:pPr>
          </w:p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 xml:space="preserve">Realizacja projektów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tabs>
                <w:tab w:val="left" w:pos="426"/>
              </w:tabs>
              <w:spacing w:line="360" w:lineRule="auto"/>
              <w:jc w:val="both"/>
            </w:pPr>
          </w:p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>do 31 października 2017 r.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2F1" w:rsidRDefault="00D16335">
            <w:pPr>
              <w:tabs>
                <w:tab w:val="left" w:pos="426"/>
              </w:tabs>
              <w:spacing w:before="100" w:after="120" w:line="360" w:lineRule="auto"/>
              <w:jc w:val="both"/>
            </w:pPr>
            <w:r>
              <w:t xml:space="preserve">     7.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tabs>
                <w:tab w:val="left" w:pos="426"/>
              </w:tabs>
              <w:spacing w:line="360" w:lineRule="auto"/>
              <w:jc w:val="both"/>
            </w:pPr>
          </w:p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 xml:space="preserve">Składanie dokumentacji rozliczeniowej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spacing w:line="276" w:lineRule="auto"/>
              <w:jc w:val="both"/>
            </w:pPr>
          </w:p>
          <w:p w:rsidR="00FF22F1" w:rsidRDefault="00D16335">
            <w:pPr>
              <w:spacing w:line="276" w:lineRule="auto"/>
              <w:jc w:val="both"/>
            </w:pPr>
            <w:r>
              <w:t>do 15 listopada 2017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2F1" w:rsidRDefault="00FF22F1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before="100" w:after="120" w:line="360" w:lineRule="auto"/>
              <w:jc w:val="both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>Weryfikacja sprawozdań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spacing w:line="276" w:lineRule="auto"/>
              <w:jc w:val="both"/>
            </w:pPr>
          </w:p>
          <w:p w:rsidR="00FF22F1" w:rsidRDefault="00D16335">
            <w:pPr>
              <w:spacing w:line="276" w:lineRule="auto"/>
              <w:jc w:val="both"/>
            </w:pPr>
            <w:r>
              <w:t>do</w:t>
            </w:r>
            <w:r>
              <w:t xml:space="preserve"> 30 listopada 2017 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2F1" w:rsidRDefault="00FF22F1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before="100" w:after="120" w:line="360" w:lineRule="auto"/>
              <w:jc w:val="both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tabs>
                <w:tab w:val="left" w:pos="426"/>
              </w:tabs>
              <w:spacing w:line="360" w:lineRule="auto"/>
              <w:jc w:val="both"/>
            </w:pPr>
          </w:p>
          <w:p w:rsidR="00FF22F1" w:rsidRDefault="00D16335">
            <w:pPr>
              <w:tabs>
                <w:tab w:val="left" w:pos="426"/>
              </w:tabs>
              <w:spacing w:line="360" w:lineRule="auto"/>
              <w:jc w:val="both"/>
            </w:pPr>
            <w:r>
              <w:t xml:space="preserve">Przekazanie środków finansowych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2F1" w:rsidRDefault="00FF22F1">
            <w:pPr>
              <w:spacing w:line="276" w:lineRule="auto"/>
              <w:jc w:val="both"/>
            </w:pPr>
          </w:p>
          <w:p w:rsidR="00FF22F1" w:rsidRDefault="00D16335">
            <w:pPr>
              <w:spacing w:line="276" w:lineRule="auto"/>
              <w:jc w:val="both"/>
            </w:pPr>
            <w:r>
              <w:t>do 15 grudnia 2017</w:t>
            </w:r>
          </w:p>
        </w:tc>
      </w:tr>
    </w:tbl>
    <w:p w:rsidR="00FF22F1" w:rsidRDefault="00FF22F1">
      <w:pPr>
        <w:widowControl w:val="0"/>
        <w:spacing w:line="360" w:lineRule="auto"/>
        <w:ind w:left="480" w:hanging="480"/>
        <w:jc w:val="both"/>
        <w:textAlignment w:val="auto"/>
      </w:pPr>
    </w:p>
    <w:p w:rsidR="00FF22F1" w:rsidRDefault="00D16335">
      <w:pPr>
        <w:pStyle w:val="Tekstpodstawowy21"/>
        <w:numPr>
          <w:ilvl w:val="0"/>
          <w:numId w:val="10"/>
        </w:numPr>
        <w:spacing w:line="360" w:lineRule="auto"/>
        <w:ind w:left="426" w:hanging="426"/>
      </w:pPr>
      <w:r>
        <w:rPr>
          <w:rFonts w:eastAsia="Times New Roman"/>
          <w:b/>
          <w:bCs/>
          <w:iCs/>
          <w:u w:val="single"/>
          <w:lang w:eastAsia="ar-SA"/>
        </w:rPr>
        <w:t>Zasady Wyboru</w:t>
      </w:r>
    </w:p>
    <w:p w:rsidR="00FF22F1" w:rsidRDefault="00D16335">
      <w:pPr>
        <w:pStyle w:val="Tekstpodstawowy21"/>
        <w:numPr>
          <w:ilvl w:val="0"/>
          <w:numId w:val="13"/>
        </w:numPr>
        <w:spacing w:line="360" w:lineRule="auto"/>
        <w:ind w:left="851" w:hanging="284"/>
      </w:pPr>
      <w:r>
        <w:rPr>
          <w:rFonts w:eastAsia="Times New Roman"/>
        </w:rPr>
        <w:t>w pierwszej kolejności do realizacji będą przyjmowane projekty, które uzyskały      najwyższą  ilość punktów,</w:t>
      </w:r>
    </w:p>
    <w:p w:rsidR="00FF22F1" w:rsidRDefault="00D16335">
      <w:pPr>
        <w:pStyle w:val="Tekstpodstawowy21"/>
        <w:numPr>
          <w:ilvl w:val="0"/>
          <w:numId w:val="13"/>
        </w:numPr>
        <w:spacing w:line="360" w:lineRule="auto"/>
        <w:ind w:left="851" w:hanging="284"/>
      </w:pPr>
      <w:r>
        <w:rPr>
          <w:rFonts w:eastAsia="Times New Roman"/>
        </w:rPr>
        <w:t xml:space="preserve">w przypadku projektów o takiej samej ilości punktów </w:t>
      </w:r>
      <w:r>
        <w:rPr>
          <w:rFonts w:eastAsia="Times New Roman"/>
        </w:rPr>
        <w:t>decyduje wyższy udział środków własnych beneficjenta,</w:t>
      </w:r>
    </w:p>
    <w:p w:rsidR="00FF22F1" w:rsidRDefault="00D16335">
      <w:pPr>
        <w:pStyle w:val="Tekstpodstawowy21"/>
        <w:numPr>
          <w:ilvl w:val="0"/>
          <w:numId w:val="13"/>
        </w:numPr>
        <w:spacing w:line="360" w:lineRule="auto"/>
        <w:ind w:left="851" w:hanging="284"/>
      </w:pPr>
      <w:r>
        <w:rPr>
          <w:rFonts w:eastAsia="Times New Roman"/>
        </w:rPr>
        <w:t>w przypadku projektów o takiej samej ilości punktów i identycznej wartości środków własnych oferenta, decyduje data złożenia oferty.</w:t>
      </w:r>
    </w:p>
    <w:p w:rsidR="00FF22F1" w:rsidRDefault="00D16335">
      <w:pPr>
        <w:pStyle w:val="Tekstpodstawowy21"/>
        <w:spacing w:line="360" w:lineRule="auto"/>
      </w:pPr>
      <w:r>
        <w:rPr>
          <w:rFonts w:eastAsia="Times New Roman"/>
          <w:b/>
          <w:bCs/>
          <w:iCs/>
          <w:lang w:eastAsia="ar-SA"/>
        </w:rPr>
        <w:t xml:space="preserve">13. </w:t>
      </w:r>
      <w:r>
        <w:rPr>
          <w:rFonts w:eastAsia="Times New Roman"/>
          <w:b/>
          <w:bCs/>
          <w:iCs/>
          <w:u w:val="single"/>
          <w:lang w:eastAsia="ar-SA"/>
        </w:rPr>
        <w:t>Kryteria oceny ofert</w:t>
      </w:r>
    </w:p>
    <w:p w:rsidR="00FF22F1" w:rsidRDefault="00FF22F1">
      <w:pPr>
        <w:pStyle w:val="Tekstpodstawowy21"/>
        <w:spacing w:line="360" w:lineRule="auto"/>
        <w:rPr>
          <w:sz w:val="10"/>
          <w:szCs w:val="10"/>
        </w:rPr>
      </w:pPr>
    </w:p>
    <w:p w:rsidR="00FF22F1" w:rsidRDefault="00D16335">
      <w:pPr>
        <w:pStyle w:val="NormalnyWeb"/>
        <w:spacing w:before="0" w:after="0" w:line="360" w:lineRule="auto"/>
        <w:rPr>
          <w:bCs/>
        </w:rPr>
      </w:pPr>
      <w:r>
        <w:rPr>
          <w:bCs/>
        </w:rPr>
        <w:t>Oferty będą oceniane według następujących k</w:t>
      </w:r>
      <w:r>
        <w:rPr>
          <w:bCs/>
        </w:rPr>
        <w:t>ryteriów: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441"/>
        <w:gridCol w:w="1804"/>
      </w:tblGrid>
      <w:tr w:rsidR="00FF22F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pStyle w:val="NormalnyWeb"/>
              <w:spacing w:before="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Lp.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pStyle w:val="NormalnyWeb"/>
              <w:spacing w:before="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Kryterium wyboru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pStyle w:val="NormalnyWeb"/>
              <w:spacing w:before="0" w:after="120" w:line="360" w:lineRule="auto"/>
              <w:jc w:val="center"/>
            </w:pPr>
            <w:r>
              <w:rPr>
                <w:b/>
                <w:bCs/>
              </w:rPr>
              <w:t>liczba punktów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FF22F1">
            <w:pPr>
              <w:pStyle w:val="NormalnyWeb"/>
              <w:numPr>
                <w:ilvl w:val="0"/>
                <w:numId w:val="14"/>
              </w:numPr>
              <w:spacing w:before="0" w:after="0"/>
              <w:ind w:right="-241"/>
              <w:rPr>
                <w:bCs/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środków własnych w finansowaniu zadania powyżej wymaganych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20 %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pStyle w:val="NormalnyWeb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10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FF22F1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promocji projektu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pStyle w:val="NormalnyWeb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5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FF22F1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bCs/>
                <w:sz w:val="20"/>
                <w:szCs w:val="20"/>
              </w:rPr>
            </w:pPr>
          </w:p>
          <w:p w:rsidR="00FF22F1" w:rsidRDefault="00FF22F1">
            <w:pPr>
              <w:pStyle w:val="NormalnyWeb"/>
              <w:spacing w:before="0" w:after="0"/>
              <w:ind w:left="360" w:hanging="360"/>
              <w:rPr>
                <w:bCs/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Dotychczasowa aktywność, doświadczenie beneficjenta  w realizacji zadań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i projektów z </w:t>
            </w:r>
            <w:r>
              <w:rPr>
                <w:sz w:val="20"/>
                <w:szCs w:val="20"/>
              </w:rPr>
              <w:t>zakresu objętego celami wsparcia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pStyle w:val="NormalnyWeb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 2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FF22F1">
            <w:pPr>
              <w:pStyle w:val="NormalnyWeb"/>
              <w:numPr>
                <w:ilvl w:val="0"/>
                <w:numId w:val="14"/>
              </w:num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podatkowy gminy w przeliczeniu na 1 mieszkańca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pStyle w:val="NormalnyWeb"/>
              <w:spacing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Max. 4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FF22F1">
            <w:pPr>
              <w:pStyle w:val="NormalnyWeb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pStyle w:val="NormalnyWeb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pStyle w:val="NormalnyWeb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21</w:t>
            </w:r>
          </w:p>
        </w:tc>
      </w:tr>
    </w:tbl>
    <w:p w:rsidR="00FF22F1" w:rsidRDefault="00FF22F1">
      <w:pPr>
        <w:widowControl w:val="0"/>
        <w:textAlignment w:val="auto"/>
        <w:rPr>
          <w:b/>
          <w:bCs/>
          <w:iCs/>
          <w:lang w:eastAsia="ar-SA"/>
        </w:rPr>
      </w:pPr>
    </w:p>
    <w:p w:rsidR="00FF22F1" w:rsidRDefault="00FF22F1">
      <w:pPr>
        <w:widowControl w:val="0"/>
        <w:jc w:val="center"/>
        <w:textAlignment w:val="auto"/>
        <w:rPr>
          <w:b/>
          <w:bCs/>
          <w:iCs/>
          <w:sz w:val="28"/>
          <w:szCs w:val="28"/>
          <w:lang w:eastAsia="ar-SA"/>
        </w:rPr>
      </w:pPr>
    </w:p>
    <w:p w:rsidR="00FF22F1" w:rsidRDefault="00FF22F1">
      <w:pPr>
        <w:widowControl w:val="0"/>
        <w:jc w:val="center"/>
        <w:textAlignment w:val="auto"/>
        <w:rPr>
          <w:b/>
          <w:bCs/>
          <w:iCs/>
          <w:sz w:val="28"/>
          <w:szCs w:val="28"/>
          <w:lang w:eastAsia="ar-SA"/>
        </w:rPr>
      </w:pPr>
    </w:p>
    <w:p w:rsidR="00FF22F1" w:rsidRDefault="00FF22F1">
      <w:pPr>
        <w:widowControl w:val="0"/>
        <w:jc w:val="center"/>
        <w:textAlignment w:val="auto"/>
        <w:rPr>
          <w:b/>
          <w:bCs/>
          <w:iCs/>
          <w:sz w:val="28"/>
          <w:szCs w:val="28"/>
          <w:lang w:eastAsia="ar-SA"/>
        </w:rPr>
      </w:pPr>
    </w:p>
    <w:p w:rsidR="00FF22F1" w:rsidRDefault="00FF22F1">
      <w:pPr>
        <w:widowControl w:val="0"/>
        <w:jc w:val="center"/>
        <w:textAlignment w:val="auto"/>
        <w:rPr>
          <w:b/>
          <w:bCs/>
          <w:iCs/>
          <w:sz w:val="28"/>
          <w:szCs w:val="28"/>
          <w:lang w:eastAsia="ar-SA"/>
        </w:rPr>
      </w:pPr>
    </w:p>
    <w:p w:rsidR="00FF22F1" w:rsidRDefault="00D16335">
      <w:pPr>
        <w:widowControl w:val="0"/>
        <w:jc w:val="center"/>
        <w:textAlignment w:val="auto"/>
        <w:rPr>
          <w:b/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t>Szczegółowe kryteria oceny wniosków</w:t>
      </w:r>
    </w:p>
    <w:p w:rsidR="00FF22F1" w:rsidRDefault="00FF22F1">
      <w:pPr>
        <w:widowControl w:val="0"/>
        <w:jc w:val="both"/>
        <w:textAlignment w:val="auto"/>
        <w:rPr>
          <w:b/>
          <w:bCs/>
          <w:iCs/>
          <w:sz w:val="22"/>
          <w:szCs w:val="22"/>
          <w:lang w:eastAsia="ar-SA"/>
        </w:rPr>
      </w:pPr>
    </w:p>
    <w:p w:rsidR="00FF22F1" w:rsidRDefault="00D16335">
      <w:pPr>
        <w:pStyle w:val="Akapitzlist"/>
        <w:numPr>
          <w:ilvl w:val="3"/>
          <w:numId w:val="10"/>
        </w:numPr>
        <w:suppressAutoHyphens w:val="0"/>
        <w:spacing w:after="120"/>
        <w:ind w:left="142" w:hanging="284"/>
        <w:jc w:val="both"/>
        <w:textAlignment w:val="auto"/>
      </w:pPr>
      <w:r>
        <w:rPr>
          <w:b/>
          <w:sz w:val="22"/>
          <w:szCs w:val="22"/>
        </w:rPr>
        <w:t xml:space="preserve">Udział środków własnych w finansowaniu zadania powyżej wymaganych 20% - maksymalna ilość </w:t>
      </w:r>
      <w:r>
        <w:rPr>
          <w:b/>
          <w:sz w:val="22"/>
          <w:szCs w:val="22"/>
        </w:rPr>
        <w:t>punktów 10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1130"/>
        <w:gridCol w:w="1130"/>
        <w:gridCol w:w="1130"/>
        <w:gridCol w:w="1130"/>
        <w:gridCol w:w="1130"/>
        <w:gridCol w:w="1131"/>
        <w:gridCol w:w="1510"/>
      </w:tblGrid>
      <w:tr w:rsidR="00FF22F1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widowControl w:val="0"/>
              <w:tabs>
                <w:tab w:val="left" w:pos="4560"/>
                <w:tab w:val="left" w:pos="4800"/>
              </w:tabs>
              <w:suppressAutoHyphens w:val="0"/>
              <w:autoSpaceDE w:val="0"/>
              <w:spacing w:line="427" w:lineRule="exact"/>
              <w:jc w:val="both"/>
              <w:textAlignment w:val="auto"/>
            </w:pPr>
            <w:r>
              <w:rPr>
                <w:b/>
                <w:sz w:val="22"/>
                <w:szCs w:val="22"/>
              </w:rPr>
              <w:t>Udział Środków własnych w finansowaniu zadania</w:t>
            </w:r>
          </w:p>
          <w:p w:rsidR="00FF22F1" w:rsidRDefault="00D16335">
            <w:pPr>
              <w:suppressAutoHyphens w:val="0"/>
              <w:textAlignment w:val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21 - 25%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26 - 30%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31 – 35%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36 – 40%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41 – 46%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46 – 50%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pow. 50%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FF22F1" w:rsidRDefault="00FF22F1">
      <w:pPr>
        <w:suppressAutoHyphens w:val="0"/>
        <w:textAlignment w:val="auto"/>
        <w:rPr>
          <w:sz w:val="22"/>
          <w:szCs w:val="22"/>
        </w:rPr>
      </w:pPr>
    </w:p>
    <w:p w:rsidR="00FF22F1" w:rsidRDefault="00D16335">
      <w:pPr>
        <w:pStyle w:val="Akapitzlist"/>
        <w:numPr>
          <w:ilvl w:val="0"/>
          <w:numId w:val="15"/>
        </w:numPr>
        <w:suppressAutoHyphens w:val="0"/>
        <w:spacing w:after="120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Sposób promocji projektu - maksymalna ilość punktów 5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92"/>
        <w:gridCol w:w="993"/>
        <w:gridCol w:w="1417"/>
        <w:gridCol w:w="1134"/>
        <w:gridCol w:w="1559"/>
        <w:gridCol w:w="2148"/>
      </w:tblGrid>
      <w:tr w:rsidR="00FF22F1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Sposób promocji projektu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FF22F1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  <w:p w:rsidR="00FF22F1" w:rsidRDefault="00FF22F1">
            <w:pPr>
              <w:suppressAutoHyphens w:val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FF22F1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  <w:p w:rsidR="00FF22F1" w:rsidRDefault="00D16335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FF22F1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  <w:p w:rsidR="00FF22F1" w:rsidRDefault="00D16335">
            <w:pPr>
              <w:suppressAutoHyphens w:val="0"/>
              <w:jc w:val="both"/>
              <w:textAlignment w:val="auto"/>
            </w:pPr>
            <w:r>
              <w:rPr>
                <w:sz w:val="18"/>
                <w:szCs w:val="18"/>
              </w:rPr>
              <w:t>(tylko            w</w:t>
            </w:r>
            <w:r>
              <w:rPr>
                <w:sz w:val="18"/>
                <w:szCs w:val="18"/>
              </w:rPr>
              <w:t xml:space="preserve"> miejscu projektu)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FF22F1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18"/>
                <w:szCs w:val="18"/>
              </w:rPr>
              <w:t>(obejmuje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sąsiednie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miejscowości)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FF22F1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  <w:p w:rsidR="00FF22F1" w:rsidRDefault="00D16335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(obejmuje teren całej gminy)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FF22F1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  <w:p w:rsidR="00FF22F1" w:rsidRDefault="00D16335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(obejmuje teren województwa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FF22F1">
            <w:pPr>
              <w:suppressAutoHyphens w:val="0"/>
              <w:textAlignment w:val="auto"/>
              <w:rPr>
                <w:sz w:val="18"/>
                <w:szCs w:val="18"/>
              </w:rPr>
            </w:pPr>
          </w:p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18"/>
                <w:szCs w:val="18"/>
              </w:rPr>
              <w:t xml:space="preserve">(poprzez gazetę, radio, TV, wydarzenie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wykraczające poza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granice województwa)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pkt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FF22F1" w:rsidRDefault="00FF22F1">
      <w:pPr>
        <w:suppressAutoHyphens w:val="0"/>
        <w:jc w:val="both"/>
        <w:textAlignment w:val="auto"/>
      </w:pPr>
    </w:p>
    <w:p w:rsidR="00FF22F1" w:rsidRDefault="00D16335">
      <w:pPr>
        <w:pStyle w:val="Akapitzlist"/>
        <w:numPr>
          <w:ilvl w:val="0"/>
          <w:numId w:val="16"/>
        </w:numPr>
        <w:suppressAutoHyphens w:val="0"/>
        <w:ind w:left="142" w:hanging="284"/>
        <w:jc w:val="both"/>
        <w:textAlignment w:val="auto"/>
      </w:pPr>
      <w:r>
        <w:rPr>
          <w:b/>
          <w:sz w:val="22"/>
          <w:szCs w:val="22"/>
        </w:rPr>
        <w:t xml:space="preserve">Dotychczasowa aktywność, doświadczenie </w:t>
      </w:r>
      <w:r>
        <w:rPr>
          <w:b/>
          <w:sz w:val="22"/>
          <w:szCs w:val="22"/>
        </w:rPr>
        <w:t xml:space="preserve">beneficjenta w realizacji zadań i projektów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z zakresu objętego celami wsparcia - maksymalna ilość punktów 2 </w:t>
      </w:r>
    </w:p>
    <w:p w:rsidR="00FF22F1" w:rsidRDefault="00FF22F1">
      <w:pPr>
        <w:suppressAutoHyphens w:val="0"/>
        <w:jc w:val="both"/>
        <w:textAlignment w:val="auto"/>
        <w:rPr>
          <w:b/>
          <w:sz w:val="22"/>
          <w:szCs w:val="22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879"/>
        <w:gridCol w:w="3402"/>
        <w:gridCol w:w="3856"/>
      </w:tblGrid>
      <w:tr w:rsidR="00FF22F1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FF22F1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  <w:p w:rsidR="00FF22F1" w:rsidRDefault="00FF22F1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FF22F1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</w:p>
          <w:p w:rsidR="00FF22F1" w:rsidRDefault="00D16335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18"/>
                <w:szCs w:val="18"/>
              </w:rPr>
              <w:t xml:space="preserve">Realizacja przynajmniej jednego projektu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ciągu ostatnich  3 lat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Realizacja dwóch lub więcej projektów                       w ciągu </w:t>
            </w:r>
            <w:r>
              <w:rPr>
                <w:sz w:val="18"/>
                <w:szCs w:val="18"/>
              </w:rPr>
              <w:t>ostatnich 3 lat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pkt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FF22F1" w:rsidRDefault="00FF22F1">
      <w:pPr>
        <w:suppressAutoHyphens w:val="0"/>
        <w:jc w:val="both"/>
        <w:textAlignment w:val="auto"/>
        <w:rPr>
          <w:b/>
          <w:sz w:val="22"/>
          <w:szCs w:val="22"/>
        </w:rPr>
      </w:pPr>
    </w:p>
    <w:p w:rsidR="00FF22F1" w:rsidRDefault="00D16335">
      <w:pPr>
        <w:suppressAutoHyphens w:val="0"/>
        <w:spacing w:after="120"/>
        <w:ind w:left="142" w:hanging="322"/>
        <w:jc w:val="both"/>
        <w:textAlignment w:val="auto"/>
      </w:pPr>
      <w:r>
        <w:rPr>
          <w:b/>
          <w:sz w:val="22"/>
          <w:szCs w:val="22"/>
        </w:rPr>
        <w:t xml:space="preserve">4. Dochód podatkowy gminy na 2016 r., w której planowana jest realizacja projektu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w przeliczeniu na 1 mieszkańca (obliczany zgodnie z przepisami o dochodach jednostek samorządu terytorialnego) - maksymalna ilość punktów 4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3160"/>
        <w:gridCol w:w="2636"/>
      </w:tblGrid>
      <w:tr w:rsidR="00FF22F1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spacing w:before="120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 xml:space="preserve">Dochód podatkowy gminy na 2016 r., w której planowana jest realizacja projektu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w przeliczeniu na 1 mieszkańca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więcej niż 75% średniej krajowej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75% średniej krajowej – nie więcej niż 100% średniej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2F1" w:rsidRDefault="00D16335">
            <w:pPr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Średnia krajowa i więcej</w:t>
            </w:r>
          </w:p>
        </w:tc>
      </w:tr>
      <w:tr w:rsidR="00FF22F1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F1" w:rsidRDefault="00D16335">
            <w:pPr>
              <w:suppressAutoHyphens w:val="0"/>
              <w:jc w:val="center"/>
              <w:textAlignment w:val="auto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F22F1" w:rsidRDefault="00FF22F1">
      <w:pPr>
        <w:keepNext/>
        <w:tabs>
          <w:tab w:val="left" w:pos="9360"/>
        </w:tabs>
        <w:suppressAutoHyphens w:val="0"/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</w:p>
    <w:sectPr w:rsidR="00FF22F1">
      <w:footerReference w:type="default" r:id="rId7"/>
      <w:footerReference w:type="first" r:id="rId8"/>
      <w:pgSz w:w="11906" w:h="16838"/>
      <w:pgMar w:top="539" w:right="1418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35" w:rsidRDefault="00D16335">
      <w:r>
        <w:separator/>
      </w:r>
    </w:p>
  </w:endnote>
  <w:endnote w:type="continuationSeparator" w:id="0">
    <w:p w:rsidR="00D16335" w:rsidRDefault="00D1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E1" w:rsidRDefault="00D1633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94E54">
      <w:rPr>
        <w:noProof/>
      </w:rPr>
      <w:t>8</w:t>
    </w:r>
    <w:r>
      <w:fldChar w:fldCharType="end"/>
    </w:r>
  </w:p>
  <w:p w:rsidR="00D607E1" w:rsidRDefault="00D163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E1" w:rsidRDefault="00D1633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607E1" w:rsidRDefault="00D16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35" w:rsidRDefault="00D16335">
      <w:r>
        <w:rPr>
          <w:color w:val="000000"/>
        </w:rPr>
        <w:separator/>
      </w:r>
    </w:p>
  </w:footnote>
  <w:footnote w:type="continuationSeparator" w:id="0">
    <w:p w:rsidR="00D16335" w:rsidRDefault="00D1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D7D"/>
    <w:multiLevelType w:val="multilevel"/>
    <w:tmpl w:val="5CE40658"/>
    <w:lvl w:ilvl="0">
      <w:numFmt w:val="bullet"/>
      <w:lvlText w:val=""/>
      <w:lvlJc w:val="left"/>
      <w:pPr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45F4166"/>
    <w:multiLevelType w:val="multilevel"/>
    <w:tmpl w:val="3A52B7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2021"/>
    <w:multiLevelType w:val="multilevel"/>
    <w:tmpl w:val="AD1CB42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55F"/>
    <w:multiLevelType w:val="multilevel"/>
    <w:tmpl w:val="0E52CBCE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29032C2"/>
    <w:multiLevelType w:val="multilevel"/>
    <w:tmpl w:val="0EAA0FD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0"/>
      <w:numFmt w:val="decimal"/>
      <w:lvlText w:val="%2"/>
      <w:lvlJc w:val="left"/>
      <w:pPr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3"/>
      <w:numFmt w:val="lowerLetter"/>
      <w:lvlText w:val="%5)"/>
      <w:lvlJc w:val="left"/>
      <w:pPr>
        <w:ind w:left="324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4"/>
      <w:numFmt w:val="decimal"/>
      <w:lvlText w:val="%7)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94C67"/>
    <w:multiLevelType w:val="multilevel"/>
    <w:tmpl w:val="A47CA3C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0"/>
      <w:numFmt w:val="decimal"/>
      <w:lvlText w:val="%2"/>
      <w:lvlJc w:val="left"/>
      <w:pPr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2"/>
      <w:numFmt w:val="lowerLetter"/>
      <w:lvlText w:val="%5)"/>
      <w:lvlJc w:val="left"/>
      <w:pPr>
        <w:ind w:left="324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4"/>
      <w:numFmt w:val="decimal"/>
      <w:lvlText w:val="%7)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81C4C"/>
    <w:multiLevelType w:val="multilevel"/>
    <w:tmpl w:val="6FC0988A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/>
        <w:sz w:val="22"/>
      </w:rPr>
    </w:lvl>
    <w:lvl w:ilvl="1">
      <w:numFmt w:val="bullet"/>
      <w:lvlText w:val=""/>
      <w:lvlJc w:val="left"/>
      <w:pPr>
        <w:ind w:left="1260" w:hanging="180"/>
      </w:pPr>
      <w:rPr>
        <w:rFonts w:ascii="Wingdings" w:hAnsi="Wingdings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05A4B"/>
    <w:multiLevelType w:val="multilevel"/>
    <w:tmpl w:val="531491F8"/>
    <w:lvl w:ilvl="0">
      <w:numFmt w:val="bullet"/>
      <w:lvlText w:val=""/>
      <w:lvlJc w:val="left"/>
      <w:pPr>
        <w:ind w:left="9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8" w15:restartNumberingAfterBreak="0">
    <w:nsid w:val="33B67B17"/>
    <w:multiLevelType w:val="multilevel"/>
    <w:tmpl w:val="F0C2DD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8DD47F0"/>
    <w:multiLevelType w:val="multilevel"/>
    <w:tmpl w:val="ED602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2EDF"/>
    <w:multiLevelType w:val="multilevel"/>
    <w:tmpl w:val="D49631B6"/>
    <w:lvl w:ilvl="0">
      <w:numFmt w:val="bullet"/>
      <w:lvlText w:val=""/>
      <w:lvlJc w:val="left"/>
      <w:pPr>
        <w:ind w:left="78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2" w:hanging="360"/>
      </w:pPr>
      <w:rPr>
        <w:rFonts w:ascii="Wingdings" w:hAnsi="Wingdings"/>
      </w:rPr>
    </w:lvl>
  </w:abstractNum>
  <w:abstractNum w:abstractNumId="11" w15:restartNumberingAfterBreak="0">
    <w:nsid w:val="42515C45"/>
    <w:multiLevelType w:val="multilevel"/>
    <w:tmpl w:val="31E0BE62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0"/>
      <w:numFmt w:val="decimal"/>
      <w:lvlText w:val="%2"/>
      <w:lvlJc w:val="left"/>
      <w:pPr>
        <w:ind w:left="108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2"/>
      <w:numFmt w:val="lowerLetter"/>
      <w:lvlText w:val="%5)"/>
      <w:lvlJc w:val="left"/>
      <w:pPr>
        <w:ind w:left="324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4"/>
      <w:numFmt w:val="decimal"/>
      <w:lvlText w:val="%7)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7D1936"/>
    <w:multiLevelType w:val="multilevel"/>
    <w:tmpl w:val="DF6AA7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2315F9D"/>
    <w:multiLevelType w:val="multilevel"/>
    <w:tmpl w:val="87347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24D07"/>
    <w:multiLevelType w:val="multilevel"/>
    <w:tmpl w:val="B0E60078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6932"/>
    <w:multiLevelType w:val="multilevel"/>
    <w:tmpl w:val="D944BA4A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3">
      <w:start w:val="1"/>
      <w:numFmt w:val="lowerLetter"/>
      <w:lvlText w:val="%4)"/>
      <w:lvlJc w:val="left"/>
      <w:pPr>
        <w:ind w:left="2580" w:hanging="360"/>
      </w:pPr>
      <w:rPr>
        <w:i w:val="0"/>
      </w:rPr>
    </w:lvl>
    <w:lvl w:ilvl="4">
      <w:start w:val="1"/>
      <w:numFmt w:val="decimal"/>
      <w:lvlText w:val="%5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2"/>
  </w:num>
  <w:num w:numId="13">
    <w:abstractNumId w:val="0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F22F1"/>
    <w:rsid w:val="00794E54"/>
    <w:rsid w:val="00D16335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B1401-1272-425E-B59B-F586EA66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eastAsia="Lucida Sans Unicode"/>
    </w:rPr>
  </w:style>
  <w:style w:type="paragraph" w:customStyle="1" w:styleId="Styl">
    <w:name w:val="Styl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Tekstpodstawowy">
    <w:name w:val="Body Text"/>
    <w:basedOn w:val="Normalny"/>
    <w:pPr>
      <w:jc w:val="both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2247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Buliński, Wojciech</dc:creator>
  <dc:description/>
  <cp:lastModifiedBy>Jan Kowalczyk</cp:lastModifiedBy>
  <cp:revision>2</cp:revision>
  <cp:lastPrinted>2017-04-27T11:12:00Z</cp:lastPrinted>
  <dcterms:created xsi:type="dcterms:W3CDTF">2017-05-16T08:57:00Z</dcterms:created>
  <dcterms:modified xsi:type="dcterms:W3CDTF">2017-05-16T08:57:00Z</dcterms:modified>
</cp:coreProperties>
</file>